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EAAD5D3" w14:textId="77777777" w:rsidR="00527C5E" w:rsidRDefault="00527C5E" w:rsidP="00527C5E">
      <w:pPr>
        <w:jc w:val="center"/>
        <w:rPr>
          <w:rFonts w:ascii="Arial" w:hAnsi="Arial" w:cs="Arial"/>
          <w:b/>
          <w:bCs/>
        </w:rPr>
      </w:pPr>
    </w:p>
    <w:p w14:paraId="673294C6" w14:textId="77777777" w:rsidR="00CD1E2C" w:rsidRPr="00CD1E2C" w:rsidRDefault="00CD1E2C" w:rsidP="00CD1E2C">
      <w:pPr>
        <w:pBdr>
          <w:top w:val="single" w:sz="6" w:space="1" w:color="000000"/>
          <w:left w:val="single" w:sz="6" w:space="4" w:color="000000"/>
          <w:bottom w:val="single" w:sz="6" w:space="1" w:color="000000"/>
          <w:right w:val="single" w:sz="6" w:space="4" w:color="000000"/>
        </w:pBdr>
        <w:suppressAutoHyphens w:val="0"/>
        <w:spacing w:before="100" w:beforeAutospacing="1"/>
        <w:jc w:val="center"/>
        <w:rPr>
          <w:caps/>
          <w:color w:val="000000"/>
          <w:kern w:val="0"/>
          <w:sz w:val="24"/>
          <w:szCs w:val="24"/>
          <w:lang w:eastAsia="fr-FR"/>
        </w:rPr>
      </w:pPr>
    </w:p>
    <w:p w14:paraId="1A826173" w14:textId="77777777" w:rsidR="00CD1E2C" w:rsidRPr="00CD1E2C" w:rsidRDefault="00CD1E2C" w:rsidP="00CD1E2C">
      <w:pPr>
        <w:pBdr>
          <w:top w:val="single" w:sz="6" w:space="1" w:color="000000"/>
          <w:left w:val="single" w:sz="6" w:space="4" w:color="000000"/>
          <w:bottom w:val="single" w:sz="6" w:space="1" w:color="000000"/>
          <w:right w:val="single" w:sz="6" w:space="4" w:color="000000"/>
        </w:pBdr>
        <w:suppressAutoHyphens w:val="0"/>
        <w:spacing w:before="100" w:beforeAutospacing="1"/>
        <w:jc w:val="center"/>
        <w:rPr>
          <w:color w:val="000000"/>
          <w:kern w:val="0"/>
          <w:sz w:val="24"/>
          <w:szCs w:val="24"/>
          <w:lang w:eastAsia="fr-FR"/>
        </w:rPr>
      </w:pPr>
      <w:r w:rsidRPr="00CD1E2C">
        <w:rPr>
          <w:rFonts w:ascii="Arial" w:hAnsi="Arial" w:cs="Arial"/>
          <w:b/>
          <w:bCs/>
          <w:color w:val="000000"/>
          <w:kern w:val="0"/>
          <w:sz w:val="30"/>
          <w:szCs w:val="30"/>
          <w:lang w:eastAsia="fr-FR"/>
        </w:rPr>
        <w:t>Assistance à maîtrise d’ouvrage pour la rédaction et le suivi du marché d’étude concernant la vulnérabilité au risque inondation du réseau de transports collectifs de Nantes Métropole</w:t>
      </w:r>
    </w:p>
    <w:p w14:paraId="74EE8055" w14:textId="5A18AD09" w:rsidR="00527C5E" w:rsidRDefault="00527C5E" w:rsidP="00527C5E">
      <w:pPr>
        <w:jc w:val="center"/>
        <w:rPr>
          <w:rFonts w:ascii="Arial" w:hAnsi="Arial" w:cs="Arial"/>
          <w:b/>
          <w:bCs/>
          <w:color w:val="000000"/>
          <w:kern w:val="0"/>
          <w:sz w:val="24"/>
          <w:szCs w:val="24"/>
          <w:lang w:eastAsia="fr-FR"/>
        </w:rPr>
      </w:pPr>
    </w:p>
    <w:p w14:paraId="16A7714D" w14:textId="77777777" w:rsidR="00527C5E" w:rsidRDefault="00527C5E" w:rsidP="00527C5E">
      <w:pPr>
        <w:jc w:val="center"/>
        <w:rPr>
          <w:rFonts w:ascii="Arial" w:hAnsi="Arial" w:cs="Arial"/>
          <w:b/>
          <w:bCs/>
        </w:rPr>
      </w:pPr>
    </w:p>
    <w:p w14:paraId="2D31898C" w14:textId="2083A21A" w:rsidR="00527C5E" w:rsidRDefault="00527C5E" w:rsidP="00527C5E">
      <w:pPr>
        <w:jc w:val="center"/>
        <w:rPr>
          <w:rFonts w:ascii="Arial" w:hAnsi="Arial"/>
          <w:b/>
          <w:bCs/>
        </w:rPr>
      </w:pPr>
      <w:r>
        <w:rPr>
          <w:rFonts w:ascii="Arial" w:hAnsi="Arial" w:cs="Arial"/>
          <w:b/>
          <w:bCs/>
        </w:rPr>
        <w:t xml:space="preserve">ANNEXE à l’acte d’engagement </w:t>
      </w:r>
    </w:p>
    <w:p w14:paraId="607683F8" w14:textId="77777777" w:rsidR="00527C5E" w:rsidRDefault="00527C5E" w:rsidP="00527C5E">
      <w:pPr>
        <w:jc w:val="center"/>
        <w:rPr>
          <w:rFonts w:ascii="Arial" w:hAnsi="Arial" w:cs="Arial"/>
          <w:b/>
        </w:rPr>
      </w:pPr>
      <w:r>
        <w:rPr>
          <w:rFonts w:ascii="Arial" w:hAnsi="Arial" w:cs="Arial"/>
          <w:b/>
        </w:rPr>
        <w:t>Cadre de réponse relatif à la gestion des données de la collectivité</w:t>
      </w:r>
    </w:p>
    <w:p w14:paraId="29FEB529" w14:textId="77777777" w:rsidR="007063CC" w:rsidRDefault="007063CC">
      <w:pPr>
        <w:jc w:val="both"/>
        <w:rPr>
          <w:rFonts w:ascii="Arial" w:hAnsi="Arial" w:cs="Arial"/>
        </w:rPr>
      </w:pPr>
    </w:p>
    <w:p w14:paraId="2B78B6AB" w14:textId="77777777" w:rsidR="007063CC" w:rsidRDefault="007063CC">
      <w:pPr>
        <w:spacing w:after="113"/>
        <w:jc w:val="both"/>
        <w:rPr>
          <w:rFonts w:ascii="Arial" w:hAnsi="Arial" w:cs="Arial"/>
          <w:u w:val="single"/>
        </w:rPr>
      </w:pPr>
    </w:p>
    <w:p w14:paraId="5104909E" w14:textId="77777777" w:rsidR="007063CC" w:rsidRDefault="00083F64">
      <w:pPr>
        <w:numPr>
          <w:ilvl w:val="0"/>
          <w:numId w:val="2"/>
        </w:numPr>
        <w:spacing w:after="113"/>
        <w:ind w:left="397" w:hanging="340"/>
        <w:jc w:val="both"/>
        <w:rPr>
          <w:rFonts w:ascii="Arial" w:hAnsi="Arial" w:cs="Arial"/>
          <w:b/>
          <w:bCs/>
          <w:u w:val="single"/>
        </w:rPr>
      </w:pPr>
      <w:r>
        <w:rPr>
          <w:rFonts w:ascii="Arial" w:hAnsi="Arial" w:cs="Arial"/>
          <w:b/>
          <w:bCs/>
          <w:u w:val="single"/>
        </w:rPr>
        <w:t>DONNÉES DU CONTRATS</w:t>
      </w:r>
    </w:p>
    <w:p w14:paraId="372CD6B7" w14:textId="77777777" w:rsidR="007063CC" w:rsidRDefault="00083F64">
      <w:pPr>
        <w:numPr>
          <w:ilvl w:val="1"/>
          <w:numId w:val="2"/>
        </w:numPr>
        <w:spacing w:after="113"/>
        <w:ind w:left="567" w:hanging="340"/>
        <w:jc w:val="both"/>
        <w:rPr>
          <w:rFonts w:ascii="Arial" w:hAnsi="Arial" w:cs="Arial"/>
          <w:b/>
          <w:bCs/>
          <w:u w:val="single"/>
        </w:rPr>
      </w:pPr>
      <w:r>
        <w:rPr>
          <w:rFonts w:ascii="Arial" w:hAnsi="Arial" w:cs="Arial"/>
          <w:b/>
          <w:bCs/>
          <w:u w:val="single"/>
        </w:rPr>
        <w:t>Système de gestion des données du contrat par le titulaire</w:t>
      </w:r>
    </w:p>
    <w:p w14:paraId="4E35F1BD" w14:textId="77777777" w:rsidR="007063CC" w:rsidRDefault="00083F64">
      <w:pPr>
        <w:numPr>
          <w:ilvl w:val="2"/>
          <w:numId w:val="2"/>
        </w:numPr>
        <w:ind w:left="567" w:hanging="340"/>
        <w:jc w:val="both"/>
        <w:rPr>
          <w:rFonts w:ascii="Arial" w:hAnsi="Arial" w:cs="Arial"/>
          <w:b/>
          <w:bCs/>
        </w:rPr>
      </w:pPr>
      <w:r>
        <w:rPr>
          <w:rFonts w:ascii="Arial" w:hAnsi="Arial" w:cs="Arial"/>
          <w:b/>
          <w:bCs/>
        </w:rPr>
        <w:t>Modes de collecte ou de production</w:t>
      </w:r>
    </w:p>
    <w:p w14:paraId="0687AF8A" w14:textId="77777777" w:rsidR="007063CC" w:rsidRDefault="00083F64">
      <w:pPr>
        <w:spacing w:after="113"/>
        <w:jc w:val="both"/>
        <w:rPr>
          <w:rFonts w:ascii="Arial" w:hAnsi="Arial" w:cs="Arial"/>
          <w:i/>
          <w:iCs/>
        </w:rPr>
      </w:pPr>
      <w:r>
        <w:rPr>
          <w:rFonts w:ascii="Arial" w:hAnsi="Arial" w:cs="Arial"/>
          <w:i/>
          <w:iCs/>
        </w:rPr>
        <w:t>Décrire ici les mécanismes par lesquels le titulaire collectera/produira les données du contrat.</w:t>
      </w:r>
    </w:p>
    <w:p w14:paraId="1E65E660" w14:textId="77777777" w:rsidR="007063CC" w:rsidRDefault="007063CC">
      <w:pPr>
        <w:jc w:val="both"/>
        <w:rPr>
          <w:rFonts w:ascii="Arial" w:hAnsi="Arial" w:cs="Arial"/>
        </w:rPr>
      </w:pPr>
    </w:p>
    <w:p w14:paraId="4643AEEA" w14:textId="77777777" w:rsidR="007063CC" w:rsidRDefault="007063CC">
      <w:pPr>
        <w:jc w:val="both"/>
        <w:rPr>
          <w:rFonts w:ascii="Arial" w:hAnsi="Arial" w:cs="Arial"/>
        </w:rPr>
      </w:pPr>
    </w:p>
    <w:p w14:paraId="2D9A3022" w14:textId="77777777" w:rsidR="007063CC" w:rsidRDefault="007063CC">
      <w:pPr>
        <w:jc w:val="both"/>
        <w:rPr>
          <w:rFonts w:ascii="Arial" w:hAnsi="Arial" w:cs="Arial"/>
        </w:rPr>
      </w:pPr>
    </w:p>
    <w:p w14:paraId="0F355C20" w14:textId="77777777" w:rsidR="007063CC" w:rsidRDefault="007063CC">
      <w:pPr>
        <w:jc w:val="both"/>
        <w:rPr>
          <w:rFonts w:ascii="Arial" w:hAnsi="Arial" w:cs="Arial"/>
        </w:rPr>
      </w:pPr>
    </w:p>
    <w:p w14:paraId="0D1BEDF4" w14:textId="77777777" w:rsidR="007063CC" w:rsidRDefault="00083F64">
      <w:pPr>
        <w:numPr>
          <w:ilvl w:val="2"/>
          <w:numId w:val="2"/>
        </w:numPr>
        <w:ind w:left="567" w:hanging="340"/>
        <w:jc w:val="both"/>
        <w:rPr>
          <w:rFonts w:ascii="Arial" w:hAnsi="Arial" w:cs="Arial"/>
          <w:b/>
          <w:bCs/>
        </w:rPr>
      </w:pPr>
      <w:r>
        <w:rPr>
          <w:rFonts w:ascii="Arial" w:hAnsi="Arial" w:cs="Arial"/>
          <w:b/>
          <w:bCs/>
        </w:rPr>
        <w:t>Modalités d’hébergement</w:t>
      </w:r>
    </w:p>
    <w:p w14:paraId="03845135" w14:textId="77777777" w:rsidR="007063CC" w:rsidRDefault="00083F64">
      <w:pPr>
        <w:spacing w:after="113"/>
        <w:jc w:val="both"/>
        <w:rPr>
          <w:rFonts w:ascii="Arial" w:hAnsi="Arial" w:cs="Arial"/>
          <w:i/>
          <w:iCs/>
        </w:rPr>
      </w:pPr>
      <w:r>
        <w:rPr>
          <w:rFonts w:ascii="Arial" w:hAnsi="Arial" w:cs="Arial"/>
          <w:i/>
          <w:iCs/>
        </w:rPr>
        <w:t>Lister ici les modalités utilisées pour stocker les données du contrat et décrire chacune d’entre elles.</w:t>
      </w:r>
    </w:p>
    <w:p w14:paraId="062C0E23" w14:textId="77777777" w:rsidR="007063CC" w:rsidRDefault="007063CC">
      <w:pPr>
        <w:jc w:val="both"/>
        <w:rPr>
          <w:rFonts w:ascii="Arial" w:hAnsi="Arial" w:cs="Arial"/>
        </w:rPr>
      </w:pPr>
    </w:p>
    <w:p w14:paraId="63270AD0" w14:textId="77777777" w:rsidR="007063CC" w:rsidRDefault="007063CC">
      <w:pPr>
        <w:jc w:val="both"/>
        <w:rPr>
          <w:rFonts w:ascii="Arial" w:hAnsi="Arial" w:cs="Arial"/>
        </w:rPr>
      </w:pPr>
    </w:p>
    <w:p w14:paraId="6BD6ACF2" w14:textId="77777777" w:rsidR="007063CC" w:rsidRDefault="007063CC">
      <w:pPr>
        <w:jc w:val="both"/>
        <w:rPr>
          <w:rFonts w:ascii="Arial" w:hAnsi="Arial" w:cs="Arial"/>
        </w:rPr>
      </w:pPr>
    </w:p>
    <w:p w14:paraId="25B5A286" w14:textId="77777777" w:rsidR="007063CC" w:rsidRDefault="007063CC">
      <w:pPr>
        <w:jc w:val="both"/>
        <w:rPr>
          <w:rFonts w:ascii="Arial" w:hAnsi="Arial" w:cs="Arial"/>
        </w:rPr>
      </w:pPr>
    </w:p>
    <w:p w14:paraId="4428A3A7" w14:textId="77777777" w:rsidR="007063CC" w:rsidRDefault="00083F64">
      <w:pPr>
        <w:numPr>
          <w:ilvl w:val="2"/>
          <w:numId w:val="2"/>
        </w:numPr>
        <w:ind w:left="567" w:hanging="340"/>
        <w:jc w:val="both"/>
        <w:rPr>
          <w:rFonts w:ascii="Arial" w:hAnsi="Arial" w:cs="Arial"/>
          <w:b/>
          <w:bCs/>
        </w:rPr>
      </w:pPr>
      <w:r>
        <w:rPr>
          <w:rFonts w:ascii="Arial" w:hAnsi="Arial" w:cs="Arial"/>
          <w:b/>
          <w:bCs/>
        </w:rPr>
        <w:t>Mécanisme de sécurisation</w:t>
      </w:r>
    </w:p>
    <w:p w14:paraId="661B279D" w14:textId="77777777" w:rsidR="007063CC" w:rsidRDefault="00083F64">
      <w:pPr>
        <w:spacing w:after="113"/>
        <w:jc w:val="both"/>
        <w:rPr>
          <w:rFonts w:ascii="Arial" w:hAnsi="Arial" w:cs="Arial"/>
          <w:i/>
          <w:iCs/>
        </w:rPr>
      </w:pPr>
      <w:r>
        <w:rPr>
          <w:rFonts w:ascii="Arial" w:hAnsi="Arial" w:cs="Arial"/>
          <w:i/>
          <w:iCs/>
        </w:rPr>
        <w:t>Décrire ici le dispositif assurant la sécurité contre la perte, le vol ou l’altération des données du contrat, ainsi que la protection contre toute intrusion et sinistre des systèmes d’information servant à la gestion des données du contrat.</w:t>
      </w:r>
    </w:p>
    <w:p w14:paraId="3ACBAC18" w14:textId="77777777" w:rsidR="007063CC" w:rsidRDefault="007063CC">
      <w:pPr>
        <w:jc w:val="both"/>
        <w:rPr>
          <w:rFonts w:ascii="Arial" w:hAnsi="Arial" w:cs="Arial"/>
          <w:sz w:val="21"/>
        </w:rPr>
      </w:pPr>
    </w:p>
    <w:p w14:paraId="3295EA70" w14:textId="77777777" w:rsidR="007063CC" w:rsidRDefault="007063CC">
      <w:pPr>
        <w:jc w:val="both"/>
        <w:rPr>
          <w:rFonts w:ascii="Arial" w:hAnsi="Arial" w:cs="Arial"/>
          <w:sz w:val="21"/>
        </w:rPr>
      </w:pPr>
    </w:p>
    <w:p w14:paraId="3C4F9CBC" w14:textId="77777777" w:rsidR="007063CC" w:rsidRDefault="007063CC">
      <w:pPr>
        <w:jc w:val="both"/>
        <w:rPr>
          <w:rFonts w:ascii="Arial" w:hAnsi="Arial" w:cs="Arial"/>
          <w:sz w:val="21"/>
        </w:rPr>
      </w:pPr>
    </w:p>
    <w:p w14:paraId="553CAE2A" w14:textId="77777777" w:rsidR="007063CC" w:rsidRDefault="007063CC">
      <w:pPr>
        <w:jc w:val="both"/>
        <w:rPr>
          <w:rFonts w:ascii="Arial" w:hAnsi="Arial" w:cs="Arial"/>
          <w:sz w:val="21"/>
        </w:rPr>
      </w:pPr>
    </w:p>
    <w:p w14:paraId="13F2613E" w14:textId="77777777" w:rsidR="007063CC" w:rsidRDefault="00083F64">
      <w:pPr>
        <w:numPr>
          <w:ilvl w:val="2"/>
          <w:numId w:val="2"/>
        </w:numPr>
        <w:ind w:left="567" w:hanging="340"/>
        <w:jc w:val="both"/>
        <w:rPr>
          <w:rFonts w:ascii="Arial" w:hAnsi="Arial" w:cs="Arial"/>
          <w:b/>
          <w:bCs/>
        </w:rPr>
      </w:pPr>
      <w:r>
        <w:rPr>
          <w:rFonts w:ascii="Arial" w:hAnsi="Arial" w:cs="Arial"/>
          <w:b/>
          <w:bCs/>
        </w:rPr>
        <w:t>Moyens techniques de mise à disposition des données à l’acheteur</w:t>
      </w:r>
    </w:p>
    <w:p w14:paraId="54895526" w14:textId="77777777" w:rsidR="007063CC" w:rsidRDefault="00083F64">
      <w:pPr>
        <w:spacing w:after="113"/>
        <w:jc w:val="both"/>
        <w:rPr>
          <w:rFonts w:ascii="Arial" w:hAnsi="Arial" w:cs="Arial"/>
          <w:i/>
          <w:iCs/>
        </w:rPr>
      </w:pPr>
      <w:r>
        <w:rPr>
          <w:rFonts w:ascii="Arial" w:hAnsi="Arial" w:cs="Arial"/>
          <w:i/>
          <w:iCs/>
        </w:rPr>
        <w:t>Inclure ici une description précise des moyens techniques qui seront mis en place par le titulaire pour transmettre à l’acheteur les données collectées, produites, traitées ou gérées dans le cadre du contrat. Préciser également la nature de la documentation qui sera transmise par le titulaire à l’acheteur pour permettre à ce dernier d’utiliser ces moyens techniques.</w:t>
      </w:r>
    </w:p>
    <w:p w14:paraId="3394738A" w14:textId="77777777" w:rsidR="007063CC" w:rsidRDefault="007063CC">
      <w:pPr>
        <w:jc w:val="both"/>
        <w:rPr>
          <w:rFonts w:ascii="Arial" w:hAnsi="Arial" w:cs="Arial"/>
          <w:sz w:val="21"/>
        </w:rPr>
      </w:pPr>
    </w:p>
    <w:p w14:paraId="61213BB7" w14:textId="77777777" w:rsidR="007063CC" w:rsidRDefault="007063CC">
      <w:pPr>
        <w:jc w:val="both"/>
        <w:rPr>
          <w:rFonts w:ascii="Arial" w:hAnsi="Arial" w:cs="Arial"/>
          <w:sz w:val="21"/>
        </w:rPr>
      </w:pPr>
    </w:p>
    <w:p w14:paraId="52FCB95D" w14:textId="77777777" w:rsidR="007063CC" w:rsidRDefault="007063CC">
      <w:pPr>
        <w:jc w:val="both"/>
        <w:rPr>
          <w:rFonts w:ascii="Arial" w:hAnsi="Arial" w:cs="Arial"/>
          <w:sz w:val="21"/>
        </w:rPr>
      </w:pPr>
    </w:p>
    <w:p w14:paraId="4460157A" w14:textId="77777777" w:rsidR="007063CC" w:rsidRDefault="007063CC">
      <w:pPr>
        <w:jc w:val="both"/>
        <w:rPr>
          <w:rFonts w:ascii="Arial" w:hAnsi="Arial" w:cs="Arial"/>
          <w:sz w:val="21"/>
        </w:rPr>
      </w:pPr>
    </w:p>
    <w:p w14:paraId="3524CA5A" w14:textId="77777777" w:rsidR="007063CC" w:rsidRDefault="00083F64">
      <w:pPr>
        <w:numPr>
          <w:ilvl w:val="2"/>
          <w:numId w:val="2"/>
        </w:numPr>
        <w:ind w:left="567" w:hanging="340"/>
        <w:jc w:val="both"/>
        <w:rPr>
          <w:rFonts w:ascii="Arial" w:hAnsi="Arial" w:cs="Arial"/>
          <w:b/>
          <w:bCs/>
        </w:rPr>
      </w:pPr>
      <w:r>
        <w:rPr>
          <w:rFonts w:ascii="Arial" w:hAnsi="Arial" w:cs="Arial"/>
          <w:b/>
          <w:bCs/>
        </w:rPr>
        <w:t>Processus de mis à disposition en cas de demande de contrôle de l’acheteur</w:t>
      </w:r>
    </w:p>
    <w:p w14:paraId="5F73C126" w14:textId="77777777" w:rsidR="007063CC" w:rsidRDefault="00083F64">
      <w:pPr>
        <w:spacing w:after="113"/>
        <w:jc w:val="both"/>
        <w:rPr>
          <w:rFonts w:ascii="Arial" w:hAnsi="Arial" w:cs="Arial"/>
          <w:i/>
          <w:iCs/>
        </w:rPr>
      </w:pPr>
      <w:r>
        <w:rPr>
          <w:rFonts w:ascii="Arial" w:hAnsi="Arial" w:cs="Arial"/>
          <w:i/>
          <w:iCs/>
        </w:rPr>
        <w:t>Décrire ici la manière dont le titulaire donnera, en cas de demande de contrôle, accès à l’acheteur, ou au contrôleur mandaté par lui, à l’ensemble des données du contrat et au système d’information et de gestion de ces données.</w:t>
      </w:r>
    </w:p>
    <w:p w14:paraId="76C5C291" w14:textId="77777777" w:rsidR="007063CC" w:rsidRDefault="007063CC">
      <w:pPr>
        <w:jc w:val="both"/>
        <w:rPr>
          <w:rFonts w:ascii="Arial" w:hAnsi="Arial" w:cs="Arial"/>
        </w:rPr>
      </w:pPr>
    </w:p>
    <w:p w14:paraId="1BC626DE" w14:textId="77777777" w:rsidR="007063CC" w:rsidRDefault="007063CC">
      <w:pPr>
        <w:jc w:val="both"/>
        <w:rPr>
          <w:rFonts w:ascii="Arial" w:hAnsi="Arial" w:cs="Arial"/>
        </w:rPr>
      </w:pPr>
    </w:p>
    <w:p w14:paraId="1BCDE599" w14:textId="77777777" w:rsidR="007063CC" w:rsidRDefault="007063CC">
      <w:pPr>
        <w:spacing w:after="113"/>
        <w:ind w:left="397" w:hanging="340"/>
        <w:jc w:val="both"/>
        <w:rPr>
          <w:rFonts w:ascii="Arial" w:hAnsi="Arial" w:cs="Arial"/>
          <w:u w:val="single"/>
        </w:rPr>
        <w:sectPr w:rsidR="007063CC" w:rsidSect="00527C5E">
          <w:footerReference w:type="default" r:id="rId7"/>
          <w:pgSz w:w="11906" w:h="16838"/>
          <w:pgMar w:top="567" w:right="1134" w:bottom="1134" w:left="1134" w:header="851" w:footer="851" w:gutter="0"/>
          <w:cols w:space="720"/>
          <w:formProt w:val="0"/>
          <w:docGrid w:linePitch="360"/>
        </w:sectPr>
      </w:pPr>
    </w:p>
    <w:p w14:paraId="44EDD4FB" w14:textId="77777777" w:rsidR="007063CC" w:rsidRDefault="00083F64">
      <w:pPr>
        <w:numPr>
          <w:ilvl w:val="0"/>
          <w:numId w:val="2"/>
        </w:numPr>
        <w:spacing w:after="113"/>
        <w:ind w:left="397" w:hanging="340"/>
        <w:jc w:val="both"/>
        <w:rPr>
          <w:rFonts w:ascii="Arial" w:hAnsi="Arial" w:cs="Arial"/>
          <w:b/>
          <w:bCs/>
          <w:u w:val="single"/>
        </w:rPr>
      </w:pPr>
      <w:r>
        <w:rPr>
          <w:rFonts w:ascii="Arial" w:hAnsi="Arial" w:cs="Arial"/>
          <w:b/>
          <w:bCs/>
          <w:u w:val="single"/>
        </w:rPr>
        <w:lastRenderedPageBreak/>
        <w:t>PRÉCISIONS REQUISES PAR JEU DE DONNÉES</w:t>
      </w:r>
    </w:p>
    <w:tbl>
      <w:tblPr>
        <w:tblW w:w="14513" w:type="dxa"/>
        <w:tblInd w:w="-2" w:type="dxa"/>
        <w:tblLayout w:type="fixed"/>
        <w:tblCellMar>
          <w:top w:w="55" w:type="dxa"/>
          <w:left w:w="55" w:type="dxa"/>
          <w:bottom w:w="55" w:type="dxa"/>
          <w:right w:w="55" w:type="dxa"/>
        </w:tblCellMar>
        <w:tblLook w:val="0000" w:firstRow="0" w:lastRow="0" w:firstColumn="0" w:lastColumn="0" w:noHBand="0" w:noVBand="0"/>
      </w:tblPr>
      <w:tblGrid>
        <w:gridCol w:w="1170"/>
        <w:gridCol w:w="1200"/>
        <w:gridCol w:w="2787"/>
        <w:gridCol w:w="1687"/>
        <w:gridCol w:w="1999"/>
        <w:gridCol w:w="2077"/>
        <w:gridCol w:w="2078"/>
        <w:gridCol w:w="1515"/>
      </w:tblGrid>
      <w:tr w:rsidR="007063CC" w14:paraId="6A5AD469" w14:textId="77777777">
        <w:tc>
          <w:tcPr>
            <w:tcW w:w="1170" w:type="dxa"/>
            <w:tcBorders>
              <w:top w:val="single" w:sz="2" w:space="0" w:color="000000"/>
              <w:left w:val="single" w:sz="2" w:space="0" w:color="000000"/>
              <w:bottom w:val="single" w:sz="2" w:space="0" w:color="000000"/>
            </w:tcBorders>
            <w:shd w:val="clear" w:color="auto" w:fill="B4C7DC"/>
          </w:tcPr>
          <w:p w14:paraId="73107613" w14:textId="77777777" w:rsidR="007063CC" w:rsidRDefault="00083F64">
            <w:pPr>
              <w:pStyle w:val="Contenudetableau"/>
              <w:rPr>
                <w:rFonts w:ascii="Arial" w:hAnsi="Arial"/>
                <w:b/>
                <w:bCs/>
              </w:rPr>
            </w:pPr>
            <w:r>
              <w:rPr>
                <w:rFonts w:ascii="Arial" w:hAnsi="Arial"/>
                <w:b/>
                <w:bCs/>
              </w:rPr>
              <w:t>Jeu de données</w:t>
            </w:r>
          </w:p>
        </w:tc>
        <w:tc>
          <w:tcPr>
            <w:tcW w:w="1200" w:type="dxa"/>
            <w:tcBorders>
              <w:top w:val="single" w:sz="2" w:space="0" w:color="000000"/>
              <w:left w:val="single" w:sz="2" w:space="0" w:color="000000"/>
              <w:bottom w:val="single" w:sz="2" w:space="0" w:color="000000"/>
            </w:tcBorders>
            <w:shd w:val="clear" w:color="auto" w:fill="B4C7DC"/>
          </w:tcPr>
          <w:p w14:paraId="598EAF63" w14:textId="77777777" w:rsidR="007063CC" w:rsidRDefault="00083F64">
            <w:pPr>
              <w:pStyle w:val="Contenudetableau"/>
              <w:rPr>
                <w:rFonts w:ascii="Arial" w:hAnsi="Arial"/>
                <w:b/>
                <w:bCs/>
              </w:rPr>
            </w:pPr>
            <w:r>
              <w:rPr>
                <w:rFonts w:ascii="Arial" w:hAnsi="Arial"/>
                <w:b/>
                <w:bCs/>
              </w:rPr>
              <w:t>Champs*</w:t>
            </w:r>
          </w:p>
        </w:tc>
        <w:tc>
          <w:tcPr>
            <w:tcW w:w="2787" w:type="dxa"/>
            <w:tcBorders>
              <w:top w:val="single" w:sz="2" w:space="0" w:color="000000"/>
              <w:left w:val="single" w:sz="2" w:space="0" w:color="000000"/>
              <w:bottom w:val="single" w:sz="2" w:space="0" w:color="000000"/>
            </w:tcBorders>
            <w:shd w:val="clear" w:color="auto" w:fill="B4C7DC"/>
          </w:tcPr>
          <w:p w14:paraId="51EB45CD" w14:textId="77777777" w:rsidR="007063CC" w:rsidRDefault="00083F64">
            <w:pPr>
              <w:pStyle w:val="Contenudetableau"/>
              <w:jc w:val="center"/>
              <w:rPr>
                <w:rFonts w:ascii="Arial" w:hAnsi="Arial"/>
                <w:b/>
                <w:bCs/>
              </w:rPr>
            </w:pPr>
            <w:r>
              <w:rPr>
                <w:rFonts w:ascii="Arial" w:hAnsi="Arial"/>
                <w:b/>
                <w:bCs/>
              </w:rPr>
              <w:t>Fréquence de transmission ou de mise à disposition</w:t>
            </w:r>
          </w:p>
        </w:tc>
        <w:tc>
          <w:tcPr>
            <w:tcW w:w="1687" w:type="dxa"/>
            <w:tcBorders>
              <w:top w:val="single" w:sz="2" w:space="0" w:color="000000"/>
              <w:left w:val="single" w:sz="2" w:space="0" w:color="000000"/>
              <w:bottom w:val="single" w:sz="2" w:space="0" w:color="000000"/>
            </w:tcBorders>
            <w:shd w:val="clear" w:color="auto" w:fill="B4C7DC"/>
          </w:tcPr>
          <w:p w14:paraId="49E1A556" w14:textId="77777777" w:rsidR="007063CC" w:rsidRDefault="00083F64">
            <w:pPr>
              <w:pStyle w:val="Contenudetableau"/>
              <w:rPr>
                <w:rFonts w:ascii="Arial" w:hAnsi="Arial"/>
                <w:b/>
                <w:bCs/>
              </w:rPr>
            </w:pPr>
            <w:r>
              <w:rPr>
                <w:rFonts w:ascii="Arial" w:hAnsi="Arial"/>
                <w:b/>
                <w:bCs/>
              </w:rPr>
              <w:t>Finalité(s) de production, collecte ou traitement</w:t>
            </w:r>
          </w:p>
        </w:tc>
        <w:tc>
          <w:tcPr>
            <w:tcW w:w="1999" w:type="dxa"/>
            <w:tcBorders>
              <w:top w:val="single" w:sz="2" w:space="0" w:color="000000"/>
              <w:left w:val="single" w:sz="2" w:space="0" w:color="000000"/>
              <w:bottom w:val="single" w:sz="2" w:space="0" w:color="000000"/>
            </w:tcBorders>
            <w:shd w:val="clear" w:color="auto" w:fill="B4C7DC"/>
          </w:tcPr>
          <w:p w14:paraId="7090A23D" w14:textId="77777777" w:rsidR="007063CC" w:rsidRDefault="00083F64">
            <w:pPr>
              <w:pStyle w:val="Contenudetableau"/>
              <w:rPr>
                <w:rFonts w:ascii="Arial" w:hAnsi="Arial"/>
                <w:b/>
                <w:bCs/>
              </w:rPr>
            </w:pPr>
            <w:r>
              <w:rPr>
                <w:rFonts w:ascii="Arial" w:hAnsi="Arial"/>
                <w:b/>
                <w:bCs/>
              </w:rPr>
              <w:t>Hébergement</w:t>
            </w:r>
          </w:p>
        </w:tc>
        <w:tc>
          <w:tcPr>
            <w:tcW w:w="2077" w:type="dxa"/>
            <w:tcBorders>
              <w:top w:val="single" w:sz="2" w:space="0" w:color="000000"/>
              <w:left w:val="single" w:sz="2" w:space="0" w:color="000000"/>
              <w:bottom w:val="single" w:sz="2" w:space="0" w:color="000000"/>
            </w:tcBorders>
            <w:shd w:val="clear" w:color="auto" w:fill="B4C7DC"/>
          </w:tcPr>
          <w:p w14:paraId="77AD01BB" w14:textId="77777777" w:rsidR="007063CC" w:rsidRDefault="00083F64">
            <w:pPr>
              <w:pStyle w:val="Contenudetableau"/>
              <w:rPr>
                <w:rFonts w:ascii="Arial" w:hAnsi="Arial"/>
                <w:b/>
                <w:bCs/>
              </w:rPr>
            </w:pPr>
            <w:r>
              <w:rPr>
                <w:rFonts w:ascii="Arial" w:hAnsi="Arial"/>
                <w:b/>
                <w:bCs/>
              </w:rPr>
              <w:t>Contient des données à caractère personnel</w:t>
            </w:r>
          </w:p>
        </w:tc>
        <w:tc>
          <w:tcPr>
            <w:tcW w:w="2078" w:type="dxa"/>
            <w:tcBorders>
              <w:top w:val="single" w:sz="2" w:space="0" w:color="000000"/>
              <w:left w:val="single" w:sz="2" w:space="0" w:color="000000"/>
              <w:bottom w:val="single" w:sz="2" w:space="0" w:color="000000"/>
            </w:tcBorders>
            <w:shd w:val="clear" w:color="auto" w:fill="B4C7DC"/>
          </w:tcPr>
          <w:p w14:paraId="432861A3" w14:textId="77777777" w:rsidR="007063CC" w:rsidRDefault="00083F64">
            <w:pPr>
              <w:pStyle w:val="Contenudetableau"/>
              <w:rPr>
                <w:rFonts w:ascii="Arial" w:hAnsi="Arial"/>
                <w:b/>
                <w:bCs/>
              </w:rPr>
            </w:pPr>
            <w:r>
              <w:rPr>
                <w:rFonts w:ascii="Arial" w:hAnsi="Arial"/>
                <w:b/>
                <w:bCs/>
              </w:rPr>
              <w:t>Durée de conservation envisagée par le titulaire</w:t>
            </w:r>
          </w:p>
        </w:tc>
        <w:tc>
          <w:tcPr>
            <w:tcW w:w="1515" w:type="dxa"/>
            <w:tcBorders>
              <w:top w:val="single" w:sz="2" w:space="0" w:color="000000"/>
              <w:left w:val="single" w:sz="2" w:space="0" w:color="000000"/>
              <w:bottom w:val="single" w:sz="2" w:space="0" w:color="000000"/>
              <w:right w:val="single" w:sz="2" w:space="0" w:color="000000"/>
            </w:tcBorders>
            <w:shd w:val="clear" w:color="auto" w:fill="B4C7DC"/>
          </w:tcPr>
          <w:p w14:paraId="7F368A0B" w14:textId="77777777" w:rsidR="007063CC" w:rsidRDefault="00083F64">
            <w:pPr>
              <w:pStyle w:val="Contenudetableau"/>
              <w:rPr>
                <w:rFonts w:ascii="Arial" w:hAnsi="Arial"/>
                <w:b/>
                <w:bCs/>
              </w:rPr>
            </w:pPr>
            <w:r>
              <w:rPr>
                <w:rFonts w:ascii="Arial" w:hAnsi="Arial"/>
                <w:b/>
                <w:bCs/>
              </w:rPr>
              <w:t>Algorithmes / IA ?</w:t>
            </w:r>
          </w:p>
        </w:tc>
      </w:tr>
      <w:tr w:rsidR="007063CC" w14:paraId="1DDE718D" w14:textId="77777777">
        <w:tc>
          <w:tcPr>
            <w:tcW w:w="1170" w:type="dxa"/>
            <w:tcBorders>
              <w:left w:val="single" w:sz="2" w:space="0" w:color="000000"/>
              <w:bottom w:val="single" w:sz="2" w:space="0" w:color="000000"/>
            </w:tcBorders>
          </w:tcPr>
          <w:p w14:paraId="3993A945" w14:textId="77777777" w:rsidR="007063CC" w:rsidRDefault="00083F64">
            <w:pPr>
              <w:pStyle w:val="Contenudetableau"/>
              <w:rPr>
                <w:rFonts w:ascii="Arial" w:hAnsi="Arial"/>
                <w:i/>
                <w:iCs/>
                <w:sz w:val="18"/>
                <w:szCs w:val="18"/>
              </w:rPr>
            </w:pPr>
            <w:r>
              <w:rPr>
                <w:rFonts w:ascii="Arial" w:hAnsi="Arial"/>
                <w:i/>
                <w:iCs/>
                <w:sz w:val="18"/>
                <w:szCs w:val="18"/>
              </w:rPr>
              <w:t>Dénomination du jeu de données.</w:t>
            </w:r>
          </w:p>
          <w:p w14:paraId="70D18FD5" w14:textId="77777777" w:rsidR="007063CC" w:rsidRDefault="00083F64">
            <w:pPr>
              <w:pStyle w:val="Contenudetableau"/>
              <w:rPr>
                <w:rFonts w:ascii="Arial" w:hAnsi="Arial"/>
                <w:i/>
                <w:iCs/>
                <w:sz w:val="18"/>
                <w:szCs w:val="18"/>
              </w:rPr>
            </w:pPr>
            <w:r>
              <w:rPr>
                <w:rFonts w:ascii="Arial" w:hAnsi="Arial"/>
                <w:i/>
                <w:iCs/>
                <w:sz w:val="18"/>
                <w:szCs w:val="18"/>
              </w:rPr>
              <w:t>ex. « base abonnés service X »</w:t>
            </w:r>
          </w:p>
        </w:tc>
        <w:tc>
          <w:tcPr>
            <w:tcW w:w="1200" w:type="dxa"/>
            <w:tcBorders>
              <w:left w:val="single" w:sz="2" w:space="0" w:color="000000"/>
              <w:bottom w:val="single" w:sz="2" w:space="0" w:color="000000"/>
            </w:tcBorders>
          </w:tcPr>
          <w:p w14:paraId="3287E16E" w14:textId="77777777" w:rsidR="007063CC" w:rsidRDefault="00083F64">
            <w:pPr>
              <w:pStyle w:val="Contenudetableau"/>
            </w:pPr>
            <w:r>
              <w:rPr>
                <w:rFonts w:ascii="Arial" w:hAnsi="Arial"/>
                <w:i/>
                <w:iCs/>
                <w:sz w:val="18"/>
                <w:szCs w:val="18"/>
              </w:rPr>
              <w:t>Colonnes inclus dans le jeu de données. Ex : « nom, prénom, date de naissance, n° d’abonné... »</w:t>
            </w:r>
          </w:p>
        </w:tc>
        <w:tc>
          <w:tcPr>
            <w:tcW w:w="2787" w:type="dxa"/>
            <w:tcBorders>
              <w:left w:val="single" w:sz="2" w:space="0" w:color="000000"/>
              <w:bottom w:val="single" w:sz="2" w:space="0" w:color="000000"/>
            </w:tcBorders>
          </w:tcPr>
          <w:p w14:paraId="21E006F7" w14:textId="77777777" w:rsidR="007063CC" w:rsidRDefault="00083F64">
            <w:pPr>
              <w:pStyle w:val="Contenudetableau"/>
            </w:pPr>
            <w:r>
              <w:rPr>
                <w:rFonts w:ascii="Arial" w:hAnsi="Arial"/>
                <w:i/>
                <w:iCs/>
                <w:sz w:val="18"/>
                <w:szCs w:val="18"/>
              </w:rPr>
              <w:t xml:space="preserve">La fréquence doit être égale ou supérieure à celle stipulée par l’acheteur dans les documents de consultation.  </w:t>
            </w:r>
          </w:p>
          <w:p w14:paraId="2A77E894" w14:textId="77777777" w:rsidR="007063CC" w:rsidRDefault="00083F64">
            <w:pPr>
              <w:pStyle w:val="Contenudetableau"/>
            </w:pPr>
            <w:r>
              <w:rPr>
                <w:rFonts w:ascii="Arial" w:hAnsi="Arial"/>
                <w:i/>
                <w:iCs/>
                <w:sz w:val="18"/>
                <w:szCs w:val="18"/>
              </w:rPr>
              <w:t>Ex. : « transmission annuelle ou sur demande de l’acheteur ».</w:t>
            </w:r>
          </w:p>
        </w:tc>
        <w:tc>
          <w:tcPr>
            <w:tcW w:w="1687" w:type="dxa"/>
            <w:tcBorders>
              <w:left w:val="single" w:sz="2" w:space="0" w:color="000000"/>
              <w:bottom w:val="single" w:sz="2" w:space="0" w:color="000000"/>
            </w:tcBorders>
          </w:tcPr>
          <w:p w14:paraId="55224E1B" w14:textId="77777777" w:rsidR="007063CC" w:rsidRDefault="00083F64">
            <w:pPr>
              <w:pStyle w:val="Contenudetableau"/>
            </w:pPr>
            <w:r>
              <w:rPr>
                <w:rFonts w:ascii="Arial" w:hAnsi="Arial"/>
                <w:i/>
                <w:iCs/>
                <w:sz w:val="18"/>
                <w:szCs w:val="18"/>
              </w:rPr>
              <w:t>Objectifs pour lesquels cette donnée est collectée. Ex.: « vérifier le droit des personnes d’accéder au service, gestion de la clientèle, enquêtes de satisfaction... »</w:t>
            </w:r>
          </w:p>
        </w:tc>
        <w:tc>
          <w:tcPr>
            <w:tcW w:w="1999" w:type="dxa"/>
            <w:tcBorders>
              <w:left w:val="single" w:sz="2" w:space="0" w:color="000000"/>
              <w:bottom w:val="single" w:sz="2" w:space="0" w:color="000000"/>
            </w:tcBorders>
          </w:tcPr>
          <w:p w14:paraId="201B4192" w14:textId="77777777" w:rsidR="007063CC" w:rsidRDefault="00083F64">
            <w:pPr>
              <w:pStyle w:val="Contenudetableau"/>
            </w:pPr>
            <w:r>
              <w:rPr>
                <w:rFonts w:ascii="Arial" w:hAnsi="Arial"/>
                <w:i/>
                <w:iCs/>
                <w:sz w:val="18"/>
                <w:szCs w:val="18"/>
              </w:rPr>
              <w:t>Référence aux modalités décrites dans l’article 3.</w:t>
            </w:r>
          </w:p>
          <w:p w14:paraId="50AF36C2" w14:textId="77777777" w:rsidR="007063CC" w:rsidRDefault="00083F64">
            <w:pPr>
              <w:pStyle w:val="Contenudetableau"/>
            </w:pPr>
            <w:r>
              <w:rPr>
                <w:rFonts w:ascii="Arial" w:hAnsi="Arial"/>
                <w:i/>
                <w:iCs/>
                <w:sz w:val="18"/>
                <w:szCs w:val="18"/>
              </w:rPr>
              <w:t>Ex. : Hébergement en France sur un serveur OVH cloud privé.</w:t>
            </w:r>
          </w:p>
        </w:tc>
        <w:tc>
          <w:tcPr>
            <w:tcW w:w="2077" w:type="dxa"/>
            <w:tcBorders>
              <w:left w:val="single" w:sz="2" w:space="0" w:color="000000"/>
              <w:bottom w:val="single" w:sz="2" w:space="0" w:color="000000"/>
            </w:tcBorders>
          </w:tcPr>
          <w:p w14:paraId="6CD49D92" w14:textId="77777777" w:rsidR="007063CC" w:rsidRDefault="00083F64">
            <w:pPr>
              <w:pStyle w:val="Contenudetableau"/>
            </w:pPr>
            <w:r>
              <w:rPr>
                <w:rFonts w:ascii="Arial" w:hAnsi="Arial"/>
                <w:i/>
                <w:iCs/>
                <w:sz w:val="18"/>
                <w:szCs w:val="18"/>
              </w:rPr>
              <w:t>Définition fournie au début de l’article 8.  Ex. : « Oui ».</w:t>
            </w:r>
          </w:p>
        </w:tc>
        <w:tc>
          <w:tcPr>
            <w:tcW w:w="2078" w:type="dxa"/>
            <w:tcBorders>
              <w:left w:val="single" w:sz="2" w:space="0" w:color="000000"/>
              <w:bottom w:val="single" w:sz="2" w:space="0" w:color="000000"/>
            </w:tcBorders>
          </w:tcPr>
          <w:p w14:paraId="33ADD5DD" w14:textId="77777777" w:rsidR="007063CC" w:rsidRDefault="00083F64">
            <w:pPr>
              <w:pStyle w:val="Contenudetableau"/>
              <w:rPr>
                <w:rFonts w:ascii="Arial" w:hAnsi="Arial"/>
                <w:i/>
                <w:iCs/>
                <w:sz w:val="18"/>
                <w:szCs w:val="18"/>
              </w:rPr>
            </w:pPr>
            <w:r>
              <w:rPr>
                <w:rFonts w:ascii="Arial" w:hAnsi="Arial"/>
                <w:i/>
                <w:iCs/>
                <w:sz w:val="18"/>
                <w:szCs w:val="18"/>
              </w:rPr>
              <w:t>Indiquer ici si l’acheteur dispose d’un motif légal pour conserver ces données au-delà de leur restitution à l’issue du marché.</w:t>
            </w:r>
          </w:p>
          <w:p w14:paraId="2EF24173" w14:textId="77777777" w:rsidR="007063CC" w:rsidRDefault="00083F64">
            <w:pPr>
              <w:pStyle w:val="Contenudetableau"/>
              <w:rPr>
                <w:rFonts w:ascii="Arial" w:hAnsi="Arial"/>
                <w:i/>
                <w:iCs/>
                <w:sz w:val="18"/>
                <w:szCs w:val="18"/>
              </w:rPr>
            </w:pPr>
            <w:r>
              <w:rPr>
                <w:rFonts w:ascii="Arial" w:hAnsi="Arial"/>
                <w:i/>
                <w:iCs/>
                <w:sz w:val="18"/>
                <w:szCs w:val="18"/>
              </w:rPr>
              <w:t>Ex. Restitution à l’acheteur l’issue du marché sans conservation par le titulaire.</w:t>
            </w:r>
          </w:p>
        </w:tc>
        <w:tc>
          <w:tcPr>
            <w:tcW w:w="1515" w:type="dxa"/>
            <w:tcBorders>
              <w:left w:val="single" w:sz="2" w:space="0" w:color="000000"/>
              <w:bottom w:val="single" w:sz="2" w:space="0" w:color="000000"/>
              <w:right w:val="single" w:sz="2" w:space="0" w:color="000000"/>
            </w:tcBorders>
          </w:tcPr>
          <w:p w14:paraId="1EC59B2B" w14:textId="77777777" w:rsidR="007063CC" w:rsidRDefault="00083F64">
            <w:pPr>
              <w:pStyle w:val="Contenudetableau"/>
            </w:pPr>
            <w:r>
              <w:rPr>
                <w:rFonts w:ascii="Arial" w:hAnsi="Arial"/>
                <w:i/>
                <w:iCs/>
                <w:sz w:val="18"/>
                <w:szCs w:val="18"/>
              </w:rPr>
              <w:t>Indiquer ici si la données fait l’objet d’un traitement algorithmique, en précisant si ce traitement débouche sur une décision individuelle ou s’il se fonde sur de l’IA. Ex. « Non ».</w:t>
            </w:r>
          </w:p>
        </w:tc>
      </w:tr>
      <w:tr w:rsidR="007063CC" w14:paraId="680F21AB" w14:textId="77777777">
        <w:trPr>
          <w:trHeight w:val="839"/>
        </w:trPr>
        <w:tc>
          <w:tcPr>
            <w:tcW w:w="1170" w:type="dxa"/>
            <w:tcBorders>
              <w:left w:val="single" w:sz="2" w:space="0" w:color="000000"/>
              <w:bottom w:val="single" w:sz="2" w:space="0" w:color="000000"/>
            </w:tcBorders>
          </w:tcPr>
          <w:p w14:paraId="79B6F926" w14:textId="77777777" w:rsidR="007063CC" w:rsidRDefault="007063CC">
            <w:pPr>
              <w:pStyle w:val="Contenudetableau"/>
              <w:rPr>
                <w:rFonts w:ascii="Arial" w:hAnsi="Arial"/>
                <w:b/>
                <w:bCs/>
                <w:sz w:val="18"/>
                <w:szCs w:val="18"/>
              </w:rPr>
            </w:pPr>
          </w:p>
        </w:tc>
        <w:tc>
          <w:tcPr>
            <w:tcW w:w="1200" w:type="dxa"/>
            <w:tcBorders>
              <w:left w:val="single" w:sz="2" w:space="0" w:color="000000"/>
              <w:bottom w:val="single" w:sz="2" w:space="0" w:color="000000"/>
            </w:tcBorders>
          </w:tcPr>
          <w:p w14:paraId="7B811938" w14:textId="77777777" w:rsidR="007063CC" w:rsidRDefault="007063CC">
            <w:pPr>
              <w:pStyle w:val="Contenudetableau"/>
              <w:rPr>
                <w:rFonts w:ascii="Arial" w:hAnsi="Arial"/>
                <w:sz w:val="18"/>
                <w:szCs w:val="18"/>
              </w:rPr>
            </w:pPr>
          </w:p>
        </w:tc>
        <w:tc>
          <w:tcPr>
            <w:tcW w:w="2787" w:type="dxa"/>
            <w:tcBorders>
              <w:left w:val="single" w:sz="2" w:space="0" w:color="000000"/>
              <w:bottom w:val="single" w:sz="2" w:space="0" w:color="000000"/>
            </w:tcBorders>
          </w:tcPr>
          <w:p w14:paraId="22B16145" w14:textId="77777777" w:rsidR="007063CC" w:rsidRDefault="007063CC">
            <w:pPr>
              <w:pStyle w:val="Contenudetableau"/>
            </w:pPr>
          </w:p>
        </w:tc>
        <w:tc>
          <w:tcPr>
            <w:tcW w:w="1687" w:type="dxa"/>
            <w:tcBorders>
              <w:left w:val="single" w:sz="2" w:space="0" w:color="000000"/>
              <w:bottom w:val="single" w:sz="2" w:space="0" w:color="000000"/>
            </w:tcBorders>
          </w:tcPr>
          <w:p w14:paraId="09ED6B83" w14:textId="77777777" w:rsidR="007063CC" w:rsidRDefault="007063CC">
            <w:pPr>
              <w:pStyle w:val="Contenudetableau"/>
            </w:pPr>
          </w:p>
        </w:tc>
        <w:tc>
          <w:tcPr>
            <w:tcW w:w="1999" w:type="dxa"/>
            <w:tcBorders>
              <w:left w:val="single" w:sz="2" w:space="0" w:color="000000"/>
              <w:bottom w:val="single" w:sz="2" w:space="0" w:color="000000"/>
            </w:tcBorders>
          </w:tcPr>
          <w:p w14:paraId="74423317" w14:textId="77777777" w:rsidR="007063CC" w:rsidRDefault="007063CC">
            <w:pPr>
              <w:pStyle w:val="Contenudetableau"/>
            </w:pPr>
          </w:p>
        </w:tc>
        <w:tc>
          <w:tcPr>
            <w:tcW w:w="2077" w:type="dxa"/>
            <w:tcBorders>
              <w:left w:val="single" w:sz="2" w:space="0" w:color="000000"/>
              <w:bottom w:val="single" w:sz="2" w:space="0" w:color="000000"/>
            </w:tcBorders>
          </w:tcPr>
          <w:p w14:paraId="2AAEE388" w14:textId="77777777" w:rsidR="007063CC" w:rsidRDefault="007063CC">
            <w:pPr>
              <w:pStyle w:val="Contenudetableau"/>
              <w:rPr>
                <w:rFonts w:ascii="Arial" w:hAnsi="Arial"/>
                <w:sz w:val="18"/>
                <w:szCs w:val="18"/>
              </w:rPr>
            </w:pPr>
          </w:p>
        </w:tc>
        <w:tc>
          <w:tcPr>
            <w:tcW w:w="2078" w:type="dxa"/>
            <w:tcBorders>
              <w:left w:val="single" w:sz="2" w:space="0" w:color="000000"/>
              <w:bottom w:val="single" w:sz="2" w:space="0" w:color="000000"/>
            </w:tcBorders>
          </w:tcPr>
          <w:p w14:paraId="125B9AB9" w14:textId="77777777" w:rsidR="007063CC" w:rsidRDefault="007063CC">
            <w:pPr>
              <w:pStyle w:val="Contenudetableau"/>
              <w:rPr>
                <w:rFonts w:ascii="Arial" w:hAnsi="Arial"/>
                <w:b/>
                <w:bCs/>
                <w:sz w:val="18"/>
                <w:szCs w:val="18"/>
              </w:rPr>
            </w:pPr>
          </w:p>
        </w:tc>
        <w:tc>
          <w:tcPr>
            <w:tcW w:w="1515" w:type="dxa"/>
            <w:tcBorders>
              <w:left w:val="single" w:sz="2" w:space="0" w:color="000000"/>
              <w:bottom w:val="single" w:sz="2" w:space="0" w:color="000000"/>
              <w:right w:val="single" w:sz="2" w:space="0" w:color="000000"/>
            </w:tcBorders>
          </w:tcPr>
          <w:p w14:paraId="5F4B552A" w14:textId="77777777" w:rsidR="007063CC" w:rsidRDefault="007063CC">
            <w:pPr>
              <w:pStyle w:val="Contenudetableau"/>
              <w:rPr>
                <w:rFonts w:ascii="Arial" w:hAnsi="Arial"/>
                <w:sz w:val="18"/>
                <w:szCs w:val="18"/>
              </w:rPr>
            </w:pPr>
          </w:p>
        </w:tc>
      </w:tr>
      <w:tr w:rsidR="007063CC" w14:paraId="42EE9096" w14:textId="77777777">
        <w:tc>
          <w:tcPr>
            <w:tcW w:w="1170" w:type="dxa"/>
            <w:tcBorders>
              <w:left w:val="single" w:sz="2" w:space="0" w:color="000000"/>
              <w:bottom w:val="single" w:sz="2" w:space="0" w:color="000000"/>
            </w:tcBorders>
          </w:tcPr>
          <w:p w14:paraId="278B8F2A" w14:textId="77777777" w:rsidR="007063CC" w:rsidRDefault="007063CC">
            <w:pPr>
              <w:pStyle w:val="Contenudetableau"/>
              <w:rPr>
                <w:rFonts w:ascii="Arial" w:hAnsi="Arial"/>
                <w:b/>
                <w:bCs/>
                <w:sz w:val="18"/>
                <w:szCs w:val="18"/>
              </w:rPr>
            </w:pPr>
          </w:p>
          <w:p w14:paraId="30000345" w14:textId="77777777" w:rsidR="007063CC" w:rsidRDefault="007063CC">
            <w:pPr>
              <w:pStyle w:val="Contenudetableau"/>
              <w:rPr>
                <w:rFonts w:ascii="Arial" w:hAnsi="Arial"/>
                <w:b/>
                <w:bCs/>
                <w:sz w:val="18"/>
                <w:szCs w:val="18"/>
              </w:rPr>
            </w:pPr>
          </w:p>
          <w:p w14:paraId="0B8A2CB6" w14:textId="77777777" w:rsidR="007063CC" w:rsidRDefault="007063CC">
            <w:pPr>
              <w:pStyle w:val="Contenudetableau"/>
              <w:rPr>
                <w:rFonts w:ascii="Arial" w:hAnsi="Arial"/>
                <w:b/>
                <w:bCs/>
                <w:sz w:val="18"/>
                <w:szCs w:val="18"/>
              </w:rPr>
            </w:pPr>
          </w:p>
        </w:tc>
        <w:tc>
          <w:tcPr>
            <w:tcW w:w="1200" w:type="dxa"/>
            <w:tcBorders>
              <w:left w:val="single" w:sz="2" w:space="0" w:color="000000"/>
              <w:bottom w:val="single" w:sz="2" w:space="0" w:color="000000"/>
            </w:tcBorders>
          </w:tcPr>
          <w:p w14:paraId="4EE1EFE6" w14:textId="77777777" w:rsidR="007063CC" w:rsidRDefault="007063CC">
            <w:pPr>
              <w:pStyle w:val="Contenudetableau"/>
              <w:rPr>
                <w:rFonts w:ascii="Arial" w:hAnsi="Arial"/>
                <w:sz w:val="18"/>
                <w:szCs w:val="18"/>
              </w:rPr>
            </w:pPr>
          </w:p>
        </w:tc>
        <w:tc>
          <w:tcPr>
            <w:tcW w:w="2787" w:type="dxa"/>
            <w:tcBorders>
              <w:left w:val="single" w:sz="2" w:space="0" w:color="000000"/>
              <w:bottom w:val="single" w:sz="2" w:space="0" w:color="000000"/>
            </w:tcBorders>
          </w:tcPr>
          <w:p w14:paraId="4CBD23B8" w14:textId="77777777" w:rsidR="007063CC" w:rsidRDefault="007063CC">
            <w:pPr>
              <w:pStyle w:val="Contenudetableau"/>
            </w:pPr>
          </w:p>
        </w:tc>
        <w:tc>
          <w:tcPr>
            <w:tcW w:w="1687" w:type="dxa"/>
            <w:tcBorders>
              <w:left w:val="single" w:sz="2" w:space="0" w:color="000000"/>
              <w:bottom w:val="single" w:sz="2" w:space="0" w:color="000000"/>
            </w:tcBorders>
          </w:tcPr>
          <w:p w14:paraId="0F102988" w14:textId="77777777" w:rsidR="007063CC" w:rsidRDefault="007063CC">
            <w:pPr>
              <w:pStyle w:val="Contenudetableau"/>
            </w:pPr>
          </w:p>
        </w:tc>
        <w:tc>
          <w:tcPr>
            <w:tcW w:w="1999" w:type="dxa"/>
            <w:tcBorders>
              <w:left w:val="single" w:sz="2" w:space="0" w:color="000000"/>
              <w:bottom w:val="single" w:sz="2" w:space="0" w:color="000000"/>
            </w:tcBorders>
          </w:tcPr>
          <w:p w14:paraId="7A15F828" w14:textId="77777777" w:rsidR="007063CC" w:rsidRDefault="007063CC">
            <w:pPr>
              <w:pStyle w:val="Contenudetableau"/>
            </w:pPr>
          </w:p>
        </w:tc>
        <w:tc>
          <w:tcPr>
            <w:tcW w:w="2077" w:type="dxa"/>
            <w:tcBorders>
              <w:left w:val="single" w:sz="2" w:space="0" w:color="000000"/>
              <w:bottom w:val="single" w:sz="2" w:space="0" w:color="000000"/>
            </w:tcBorders>
          </w:tcPr>
          <w:p w14:paraId="37DE07C0" w14:textId="77777777" w:rsidR="007063CC" w:rsidRDefault="007063CC">
            <w:pPr>
              <w:pStyle w:val="Contenudetableau"/>
              <w:rPr>
                <w:rFonts w:ascii="Arial" w:hAnsi="Arial"/>
                <w:sz w:val="18"/>
                <w:szCs w:val="18"/>
              </w:rPr>
            </w:pPr>
          </w:p>
        </w:tc>
        <w:tc>
          <w:tcPr>
            <w:tcW w:w="2078" w:type="dxa"/>
            <w:tcBorders>
              <w:left w:val="single" w:sz="2" w:space="0" w:color="000000"/>
              <w:bottom w:val="single" w:sz="2" w:space="0" w:color="000000"/>
            </w:tcBorders>
          </w:tcPr>
          <w:p w14:paraId="5BDC15E8" w14:textId="77777777" w:rsidR="007063CC" w:rsidRDefault="007063CC">
            <w:pPr>
              <w:pStyle w:val="Contenudetableau"/>
              <w:rPr>
                <w:rFonts w:ascii="Arial" w:hAnsi="Arial"/>
                <w:b/>
                <w:bCs/>
                <w:sz w:val="18"/>
                <w:szCs w:val="18"/>
              </w:rPr>
            </w:pPr>
          </w:p>
        </w:tc>
        <w:tc>
          <w:tcPr>
            <w:tcW w:w="1515" w:type="dxa"/>
            <w:tcBorders>
              <w:left w:val="single" w:sz="2" w:space="0" w:color="000000"/>
              <w:bottom w:val="single" w:sz="2" w:space="0" w:color="000000"/>
              <w:right w:val="single" w:sz="2" w:space="0" w:color="000000"/>
            </w:tcBorders>
          </w:tcPr>
          <w:p w14:paraId="25415839" w14:textId="77777777" w:rsidR="007063CC" w:rsidRDefault="007063CC">
            <w:pPr>
              <w:pStyle w:val="Contenudetableau"/>
              <w:rPr>
                <w:rFonts w:ascii="Arial" w:hAnsi="Arial"/>
                <w:sz w:val="18"/>
                <w:szCs w:val="18"/>
              </w:rPr>
            </w:pPr>
          </w:p>
          <w:p w14:paraId="56E24E9C" w14:textId="77777777" w:rsidR="007063CC" w:rsidRDefault="007063CC">
            <w:pPr>
              <w:pStyle w:val="Contenudetableau"/>
              <w:rPr>
                <w:rFonts w:ascii="Arial" w:hAnsi="Arial"/>
                <w:sz w:val="18"/>
                <w:szCs w:val="18"/>
              </w:rPr>
            </w:pPr>
          </w:p>
        </w:tc>
      </w:tr>
      <w:tr w:rsidR="007063CC" w14:paraId="732DA1B2" w14:textId="77777777">
        <w:tc>
          <w:tcPr>
            <w:tcW w:w="1170" w:type="dxa"/>
            <w:tcBorders>
              <w:left w:val="single" w:sz="2" w:space="0" w:color="000000"/>
              <w:bottom w:val="single" w:sz="2" w:space="0" w:color="000000"/>
            </w:tcBorders>
          </w:tcPr>
          <w:p w14:paraId="552DA322" w14:textId="77777777" w:rsidR="007063CC" w:rsidRDefault="007063CC">
            <w:pPr>
              <w:pStyle w:val="Contenudetableau"/>
              <w:rPr>
                <w:rFonts w:ascii="Arial" w:hAnsi="Arial"/>
                <w:b/>
                <w:bCs/>
                <w:sz w:val="18"/>
                <w:szCs w:val="18"/>
              </w:rPr>
            </w:pPr>
          </w:p>
          <w:p w14:paraId="52D8249E" w14:textId="77777777" w:rsidR="007063CC" w:rsidRDefault="007063CC">
            <w:pPr>
              <w:pStyle w:val="Contenudetableau"/>
              <w:rPr>
                <w:rFonts w:ascii="Arial" w:hAnsi="Arial"/>
                <w:b/>
                <w:bCs/>
                <w:sz w:val="18"/>
                <w:szCs w:val="18"/>
              </w:rPr>
            </w:pPr>
          </w:p>
          <w:p w14:paraId="4901B65C" w14:textId="77777777" w:rsidR="007063CC" w:rsidRDefault="007063CC">
            <w:pPr>
              <w:pStyle w:val="Contenudetableau"/>
              <w:rPr>
                <w:rFonts w:ascii="Arial" w:hAnsi="Arial"/>
                <w:b/>
                <w:bCs/>
                <w:sz w:val="18"/>
                <w:szCs w:val="18"/>
              </w:rPr>
            </w:pPr>
          </w:p>
        </w:tc>
        <w:tc>
          <w:tcPr>
            <w:tcW w:w="1200" w:type="dxa"/>
            <w:tcBorders>
              <w:left w:val="single" w:sz="2" w:space="0" w:color="000000"/>
              <w:bottom w:val="single" w:sz="2" w:space="0" w:color="000000"/>
            </w:tcBorders>
          </w:tcPr>
          <w:p w14:paraId="61BDD604" w14:textId="77777777" w:rsidR="007063CC" w:rsidRDefault="007063CC">
            <w:pPr>
              <w:pStyle w:val="Contenudetableau"/>
              <w:rPr>
                <w:rFonts w:ascii="Arial" w:hAnsi="Arial"/>
                <w:sz w:val="18"/>
                <w:szCs w:val="18"/>
              </w:rPr>
            </w:pPr>
          </w:p>
        </w:tc>
        <w:tc>
          <w:tcPr>
            <w:tcW w:w="2787" w:type="dxa"/>
            <w:tcBorders>
              <w:left w:val="single" w:sz="2" w:space="0" w:color="000000"/>
              <w:bottom w:val="single" w:sz="2" w:space="0" w:color="000000"/>
            </w:tcBorders>
          </w:tcPr>
          <w:p w14:paraId="4AC83530" w14:textId="77777777" w:rsidR="007063CC" w:rsidRDefault="007063CC">
            <w:pPr>
              <w:pStyle w:val="Contenudetableau"/>
            </w:pPr>
          </w:p>
        </w:tc>
        <w:tc>
          <w:tcPr>
            <w:tcW w:w="1687" w:type="dxa"/>
            <w:tcBorders>
              <w:left w:val="single" w:sz="2" w:space="0" w:color="000000"/>
              <w:bottom w:val="single" w:sz="2" w:space="0" w:color="000000"/>
            </w:tcBorders>
          </w:tcPr>
          <w:p w14:paraId="7DAD5531" w14:textId="77777777" w:rsidR="007063CC" w:rsidRDefault="007063CC">
            <w:pPr>
              <w:pStyle w:val="Contenudetableau"/>
            </w:pPr>
          </w:p>
        </w:tc>
        <w:tc>
          <w:tcPr>
            <w:tcW w:w="1999" w:type="dxa"/>
            <w:tcBorders>
              <w:left w:val="single" w:sz="2" w:space="0" w:color="000000"/>
              <w:bottom w:val="single" w:sz="2" w:space="0" w:color="000000"/>
            </w:tcBorders>
          </w:tcPr>
          <w:p w14:paraId="7DAA2212" w14:textId="77777777" w:rsidR="007063CC" w:rsidRDefault="007063CC">
            <w:pPr>
              <w:pStyle w:val="Contenudetableau"/>
            </w:pPr>
          </w:p>
        </w:tc>
        <w:tc>
          <w:tcPr>
            <w:tcW w:w="2077" w:type="dxa"/>
            <w:tcBorders>
              <w:left w:val="single" w:sz="2" w:space="0" w:color="000000"/>
              <w:bottom w:val="single" w:sz="2" w:space="0" w:color="000000"/>
            </w:tcBorders>
          </w:tcPr>
          <w:p w14:paraId="02EA14B0" w14:textId="77777777" w:rsidR="007063CC" w:rsidRDefault="007063CC">
            <w:pPr>
              <w:pStyle w:val="Contenudetableau"/>
              <w:rPr>
                <w:rFonts w:ascii="Arial" w:hAnsi="Arial"/>
                <w:sz w:val="18"/>
                <w:szCs w:val="18"/>
              </w:rPr>
            </w:pPr>
          </w:p>
        </w:tc>
        <w:tc>
          <w:tcPr>
            <w:tcW w:w="2078" w:type="dxa"/>
            <w:tcBorders>
              <w:left w:val="single" w:sz="2" w:space="0" w:color="000000"/>
              <w:bottom w:val="single" w:sz="2" w:space="0" w:color="000000"/>
            </w:tcBorders>
          </w:tcPr>
          <w:p w14:paraId="6928590F" w14:textId="77777777" w:rsidR="007063CC" w:rsidRDefault="007063CC">
            <w:pPr>
              <w:pStyle w:val="Contenudetableau"/>
              <w:rPr>
                <w:rFonts w:ascii="Arial" w:hAnsi="Arial"/>
                <w:b/>
                <w:bCs/>
                <w:sz w:val="18"/>
                <w:szCs w:val="18"/>
              </w:rPr>
            </w:pPr>
          </w:p>
        </w:tc>
        <w:tc>
          <w:tcPr>
            <w:tcW w:w="1515" w:type="dxa"/>
            <w:tcBorders>
              <w:left w:val="single" w:sz="2" w:space="0" w:color="000000"/>
              <w:bottom w:val="single" w:sz="2" w:space="0" w:color="000000"/>
              <w:right w:val="single" w:sz="2" w:space="0" w:color="000000"/>
            </w:tcBorders>
          </w:tcPr>
          <w:p w14:paraId="4BED8C56" w14:textId="77777777" w:rsidR="007063CC" w:rsidRDefault="007063CC">
            <w:pPr>
              <w:pStyle w:val="Contenudetableau"/>
              <w:rPr>
                <w:rFonts w:ascii="Arial" w:hAnsi="Arial"/>
                <w:sz w:val="18"/>
                <w:szCs w:val="18"/>
              </w:rPr>
            </w:pPr>
          </w:p>
        </w:tc>
      </w:tr>
    </w:tbl>
    <w:p w14:paraId="38A11D6E" w14:textId="77777777" w:rsidR="007063CC" w:rsidRDefault="00083F64">
      <w:pPr>
        <w:pStyle w:val="Corpsdetexte"/>
        <w:ind w:right="170"/>
        <w:rPr>
          <w:rFonts w:ascii="Arial" w:hAnsi="Arial"/>
          <w:i/>
          <w:iCs/>
          <w:color w:val="000000"/>
          <w:sz w:val="18"/>
          <w:szCs w:val="18"/>
        </w:rPr>
      </w:pPr>
      <w:r>
        <w:rPr>
          <w:rFonts w:ascii="Arial" w:hAnsi="Arial"/>
          <w:i/>
          <w:iCs/>
          <w:color w:val="000000"/>
          <w:sz w:val="18"/>
          <w:szCs w:val="18"/>
        </w:rPr>
        <w:t>* Dans le cas du présent marché, la nature précise des données collectées sera précisé par l’acheteur en cours d’exécution. L’entête de cette colonne peut être renommée « types de données incluses » collectées et être rempli de manière plus générale (ex. identification du demandeur, identification de l’agent traitant la demande, description de la demande, suivi donné, statut « en cours » ou « résolu »...)</w:t>
      </w:r>
    </w:p>
    <w:p w14:paraId="17F2D0DE" w14:textId="77777777" w:rsidR="007063CC" w:rsidRDefault="007063CC">
      <w:pPr>
        <w:pStyle w:val="Titre2"/>
        <w:numPr>
          <w:ilvl w:val="0"/>
          <w:numId w:val="0"/>
        </w:numPr>
        <w:ind w:left="851"/>
        <w:jc w:val="both"/>
        <w:rPr>
          <w:rFonts w:ascii="Arial" w:hAnsi="Arial" w:cs="Arial"/>
          <w:u w:val="single"/>
        </w:rPr>
        <w:sectPr w:rsidR="007063CC">
          <w:headerReference w:type="default" r:id="rId8"/>
          <w:footerReference w:type="default" r:id="rId9"/>
          <w:headerReference w:type="first" r:id="rId10"/>
          <w:footerReference w:type="first" r:id="rId11"/>
          <w:pgSz w:w="16838" w:h="11906" w:orient="landscape"/>
          <w:pgMar w:top="1134" w:right="1134" w:bottom="1134" w:left="1134" w:header="0" w:footer="0" w:gutter="0"/>
          <w:cols w:space="720"/>
          <w:formProt w:val="0"/>
          <w:docGrid w:linePitch="600" w:charSpace="40960"/>
        </w:sectPr>
      </w:pPr>
    </w:p>
    <w:p w14:paraId="59438833" w14:textId="77777777" w:rsidR="007063CC" w:rsidRDefault="00083F64">
      <w:pPr>
        <w:numPr>
          <w:ilvl w:val="0"/>
          <w:numId w:val="2"/>
        </w:numPr>
        <w:spacing w:after="113"/>
        <w:ind w:left="397" w:hanging="340"/>
        <w:jc w:val="both"/>
        <w:rPr>
          <w:rFonts w:ascii="Arial" w:hAnsi="Arial" w:cs="Arial"/>
          <w:b/>
          <w:bCs/>
          <w:u w:val="single"/>
        </w:rPr>
      </w:pPr>
      <w:r>
        <w:rPr>
          <w:rFonts w:ascii="Arial" w:hAnsi="Arial" w:cs="Arial"/>
          <w:b/>
          <w:bCs/>
          <w:u w:val="single"/>
        </w:rPr>
        <w:lastRenderedPageBreak/>
        <w:t>PRÉSENTATION DES ALGORITHMES UTILISÉS DANS LE CADRE DU CONTRAT</w:t>
      </w:r>
    </w:p>
    <w:p w14:paraId="0ECCE52C" w14:textId="77777777" w:rsidR="007063CC" w:rsidRDefault="00083F64">
      <w:pPr>
        <w:numPr>
          <w:ilvl w:val="1"/>
          <w:numId w:val="2"/>
        </w:numPr>
        <w:ind w:left="567" w:hanging="340"/>
        <w:jc w:val="both"/>
        <w:rPr>
          <w:rFonts w:ascii="Arial" w:hAnsi="Arial" w:cs="Arial"/>
          <w:b/>
          <w:bCs/>
          <w:u w:val="single"/>
        </w:rPr>
      </w:pPr>
      <w:r>
        <w:rPr>
          <w:rFonts w:ascii="Arial" w:hAnsi="Arial" w:cs="Arial"/>
          <w:b/>
          <w:bCs/>
          <w:u w:val="single"/>
        </w:rPr>
        <w:t>Algorithmes de prise de décision individuelle</w:t>
      </w:r>
    </w:p>
    <w:p w14:paraId="658077E3" w14:textId="77777777" w:rsidR="007063CC" w:rsidRDefault="00083F64">
      <w:pPr>
        <w:pStyle w:val="Corpsdetexte"/>
      </w:pPr>
      <w:r>
        <w:rPr>
          <w:rFonts w:ascii="Arial" w:hAnsi="Arial" w:cs="Arial"/>
          <w:i/>
          <w:iCs/>
        </w:rPr>
        <w:t xml:space="preserve">Le titulaire doit ici lister l’intégralité des algorithme utilisés pour des décision individuelles, qu’il s’agisse de prises de décision automatisées ou d’aides à la décision. Se reporter au guide didactique publié par Etalab pour identifier les algorithmes concernés : </w:t>
      </w:r>
      <w:hyperlink r:id="rId12" w:tgtFrame="_top">
        <w:r>
          <w:rPr>
            <w:rStyle w:val="Lienhypertexte"/>
            <w:rFonts w:ascii="Arial" w:hAnsi="Arial" w:cs="Arial"/>
            <w:i/>
            <w:iCs/>
          </w:rPr>
          <w:t>https://guides.etalab.gouv.fr/algorithmes/guide/</w:t>
        </w:r>
      </w:hyperlink>
      <w:r>
        <w:rPr>
          <w:rFonts w:ascii="Arial" w:hAnsi="Arial" w:cs="Arial"/>
          <w:i/>
          <w:iCs/>
        </w:rPr>
        <w:t xml:space="preserve"> .</w:t>
      </w:r>
    </w:p>
    <w:p w14:paraId="0C84346E" w14:textId="77777777" w:rsidR="007063CC" w:rsidRDefault="00083F64">
      <w:pPr>
        <w:spacing w:before="113"/>
        <w:jc w:val="both"/>
        <w:rPr>
          <w:i/>
          <w:iCs/>
        </w:rPr>
      </w:pPr>
      <w:r>
        <w:rPr>
          <w:rFonts w:ascii="Arial" w:hAnsi="Arial" w:cs="Arial"/>
          <w:i/>
          <w:iCs/>
        </w:rPr>
        <w:t>Pour chacun des algorithme, le titulaire doit indiquer :</w:t>
      </w:r>
    </w:p>
    <w:p w14:paraId="46DC2831" w14:textId="77777777" w:rsidR="007063CC" w:rsidRDefault="00083F64">
      <w:pPr>
        <w:numPr>
          <w:ilvl w:val="0"/>
          <w:numId w:val="3"/>
        </w:numPr>
        <w:spacing w:before="113"/>
        <w:jc w:val="both"/>
        <w:rPr>
          <w:rFonts w:ascii="Arial" w:hAnsi="Arial" w:cs="Arial"/>
          <w:i/>
          <w:iCs/>
        </w:rPr>
      </w:pPr>
      <w:r>
        <w:rPr>
          <w:rFonts w:ascii="Arial" w:hAnsi="Arial" w:cs="Arial"/>
          <w:i/>
          <w:iCs/>
        </w:rPr>
        <w:t>une description précisant le fonctionnement général de l’algorithme</w:t>
      </w:r>
    </w:p>
    <w:p w14:paraId="06FEBD8A" w14:textId="77777777" w:rsidR="007063CC" w:rsidRDefault="00083F64">
      <w:pPr>
        <w:numPr>
          <w:ilvl w:val="0"/>
          <w:numId w:val="3"/>
        </w:numPr>
        <w:spacing w:before="113"/>
        <w:jc w:val="both"/>
        <w:rPr>
          <w:rFonts w:ascii="Arial" w:hAnsi="Arial" w:cs="Arial"/>
          <w:i/>
          <w:iCs/>
        </w:rPr>
      </w:pPr>
      <w:r>
        <w:rPr>
          <w:rFonts w:ascii="Arial" w:hAnsi="Arial" w:cs="Arial"/>
          <w:i/>
          <w:iCs/>
        </w:rPr>
        <w:t>une justification expliquant les objectifs poursuivis et les raisons du recours à cet algorithme</w:t>
      </w:r>
    </w:p>
    <w:p w14:paraId="75BA1386" w14:textId="77777777" w:rsidR="007063CC" w:rsidRDefault="00083F64">
      <w:pPr>
        <w:numPr>
          <w:ilvl w:val="0"/>
          <w:numId w:val="3"/>
        </w:numPr>
        <w:spacing w:before="113"/>
        <w:jc w:val="both"/>
        <w:rPr>
          <w:rFonts w:ascii="Arial" w:hAnsi="Arial" w:cs="Arial"/>
          <w:i/>
          <w:iCs/>
        </w:rPr>
      </w:pPr>
      <w:r>
        <w:rPr>
          <w:rFonts w:ascii="Arial" w:hAnsi="Arial" w:cs="Arial"/>
          <w:i/>
          <w:iCs/>
        </w:rPr>
        <w:t>une explication des effets de l’algorithme en expliquant un résultat individuel mais aussi en précisant les impacts généraux et particuliers</w:t>
      </w:r>
    </w:p>
    <w:p w14:paraId="7E8BE4F3" w14:textId="77777777" w:rsidR="007063CC" w:rsidRDefault="00083F64">
      <w:pPr>
        <w:numPr>
          <w:ilvl w:val="0"/>
          <w:numId w:val="3"/>
        </w:numPr>
        <w:spacing w:before="113"/>
        <w:jc w:val="both"/>
        <w:rPr>
          <w:rFonts w:ascii="Arial" w:hAnsi="Arial" w:cs="Arial"/>
          <w:i/>
          <w:iCs/>
        </w:rPr>
      </w:pPr>
      <w:r>
        <w:rPr>
          <w:rFonts w:ascii="Arial" w:hAnsi="Arial" w:cs="Arial"/>
          <w:i/>
          <w:iCs/>
        </w:rPr>
        <w:t>le code et la documentation associée de l’algorithme</w:t>
      </w:r>
    </w:p>
    <w:p w14:paraId="57DB466C" w14:textId="77777777" w:rsidR="007063CC" w:rsidRDefault="00083F64">
      <w:pPr>
        <w:spacing w:before="113"/>
        <w:jc w:val="both"/>
      </w:pPr>
      <w:r>
        <w:rPr>
          <w:rFonts w:ascii="Arial" w:hAnsi="Arial" w:cs="Arial"/>
          <w:i/>
          <w:iCs/>
        </w:rPr>
        <w:t xml:space="preserve">Pour chaque algorithme, le titulaire doit fournir un logigramme résumant le fonctionnement de l’algorithme au format graphique. Il s’appuiera sur le modèle des logigrammes d’algorithmes déjà publiés à la page : </w:t>
      </w:r>
      <w:hyperlink r:id="rId13">
        <w:r>
          <w:rPr>
            <w:rStyle w:val="Lienhypertexte"/>
          </w:rPr>
          <w:t>https://data.nantesmetropole.fr/pages/algorithmes_nantes_metropole/</w:t>
        </w:r>
      </w:hyperlink>
    </w:p>
    <w:p w14:paraId="122978BA" w14:textId="77777777" w:rsidR="007063CC" w:rsidRDefault="007063CC">
      <w:pPr>
        <w:jc w:val="both"/>
        <w:rPr>
          <w:rFonts w:ascii="Arial" w:hAnsi="Arial" w:cs="Arial"/>
        </w:rPr>
      </w:pPr>
    </w:p>
    <w:p w14:paraId="5C0922BA" w14:textId="77777777" w:rsidR="007063CC" w:rsidRDefault="007063CC">
      <w:pPr>
        <w:jc w:val="both"/>
        <w:rPr>
          <w:rFonts w:ascii="Arial" w:hAnsi="Arial" w:cs="Arial"/>
        </w:rPr>
      </w:pPr>
    </w:p>
    <w:p w14:paraId="65862B62" w14:textId="77777777" w:rsidR="007063CC" w:rsidRDefault="007063CC">
      <w:pPr>
        <w:jc w:val="both"/>
        <w:rPr>
          <w:rFonts w:ascii="Arial" w:hAnsi="Arial" w:cs="Arial"/>
        </w:rPr>
      </w:pPr>
    </w:p>
    <w:p w14:paraId="673B4B6E" w14:textId="77777777" w:rsidR="007063CC" w:rsidRDefault="007063CC">
      <w:pPr>
        <w:jc w:val="both"/>
        <w:rPr>
          <w:rFonts w:ascii="Arial" w:hAnsi="Arial" w:cs="Arial"/>
        </w:rPr>
      </w:pPr>
    </w:p>
    <w:p w14:paraId="68C9AC53" w14:textId="77777777" w:rsidR="007063CC" w:rsidRDefault="007063CC">
      <w:pPr>
        <w:jc w:val="both"/>
        <w:rPr>
          <w:rFonts w:ascii="Arial" w:hAnsi="Arial" w:cs="Arial"/>
        </w:rPr>
      </w:pPr>
    </w:p>
    <w:p w14:paraId="1BE4E58A" w14:textId="77777777" w:rsidR="007063CC" w:rsidRDefault="007063CC">
      <w:pPr>
        <w:jc w:val="both"/>
        <w:rPr>
          <w:rFonts w:ascii="Arial" w:hAnsi="Arial" w:cs="Arial"/>
        </w:rPr>
      </w:pPr>
    </w:p>
    <w:p w14:paraId="37469C80" w14:textId="77777777" w:rsidR="007063CC" w:rsidRDefault="007063CC">
      <w:pPr>
        <w:jc w:val="both"/>
        <w:rPr>
          <w:rFonts w:ascii="Arial" w:hAnsi="Arial" w:cs="Arial"/>
        </w:rPr>
      </w:pPr>
    </w:p>
    <w:p w14:paraId="2AEEAB46" w14:textId="77777777" w:rsidR="007063CC" w:rsidRDefault="007063CC">
      <w:pPr>
        <w:jc w:val="both"/>
        <w:rPr>
          <w:rFonts w:ascii="Arial" w:hAnsi="Arial" w:cs="Arial"/>
        </w:rPr>
      </w:pPr>
    </w:p>
    <w:p w14:paraId="212D6EEE" w14:textId="77777777" w:rsidR="007063CC" w:rsidRDefault="007063CC">
      <w:pPr>
        <w:jc w:val="both"/>
        <w:rPr>
          <w:rFonts w:ascii="Arial" w:hAnsi="Arial" w:cs="Arial"/>
        </w:rPr>
      </w:pPr>
    </w:p>
    <w:p w14:paraId="67055369" w14:textId="77777777" w:rsidR="007063CC" w:rsidRDefault="007063CC">
      <w:pPr>
        <w:jc w:val="both"/>
        <w:rPr>
          <w:rFonts w:ascii="Arial" w:hAnsi="Arial" w:cs="Arial"/>
        </w:rPr>
      </w:pPr>
    </w:p>
    <w:p w14:paraId="525DD0C4" w14:textId="77777777" w:rsidR="007063CC" w:rsidRDefault="007063CC">
      <w:pPr>
        <w:jc w:val="both"/>
        <w:rPr>
          <w:rFonts w:ascii="Arial" w:hAnsi="Arial" w:cs="Arial"/>
        </w:rPr>
      </w:pPr>
    </w:p>
    <w:p w14:paraId="741EBF13" w14:textId="77777777" w:rsidR="007063CC" w:rsidRDefault="007063CC">
      <w:pPr>
        <w:jc w:val="both"/>
        <w:rPr>
          <w:rFonts w:ascii="Arial" w:hAnsi="Arial" w:cs="Arial"/>
        </w:rPr>
      </w:pPr>
    </w:p>
    <w:p w14:paraId="5A952DDE" w14:textId="77777777" w:rsidR="007063CC" w:rsidRDefault="007063CC">
      <w:pPr>
        <w:jc w:val="both"/>
        <w:rPr>
          <w:rFonts w:ascii="Arial" w:hAnsi="Arial" w:cs="Arial"/>
        </w:rPr>
      </w:pPr>
    </w:p>
    <w:p w14:paraId="280D8221" w14:textId="77777777" w:rsidR="007063CC" w:rsidRDefault="007063CC">
      <w:pPr>
        <w:jc w:val="both"/>
        <w:rPr>
          <w:rFonts w:ascii="Arial" w:hAnsi="Arial" w:cs="Arial"/>
        </w:rPr>
      </w:pPr>
    </w:p>
    <w:p w14:paraId="2945F5B8" w14:textId="77777777" w:rsidR="007063CC" w:rsidRDefault="00083F64">
      <w:pPr>
        <w:numPr>
          <w:ilvl w:val="1"/>
          <w:numId w:val="2"/>
        </w:numPr>
        <w:ind w:left="567" w:hanging="340"/>
        <w:jc w:val="both"/>
        <w:rPr>
          <w:rFonts w:ascii="Arial" w:hAnsi="Arial" w:cs="Arial"/>
          <w:b/>
          <w:bCs/>
          <w:u w:val="single"/>
        </w:rPr>
      </w:pPr>
      <w:r>
        <w:rPr>
          <w:rFonts w:ascii="Arial" w:hAnsi="Arial" w:cs="Arial"/>
          <w:b/>
          <w:bCs/>
          <w:u w:val="single"/>
        </w:rPr>
        <w:t>Traitements fondés sur des méthodes d’intelligence artificielle</w:t>
      </w:r>
    </w:p>
    <w:p w14:paraId="7BF0637D" w14:textId="77777777" w:rsidR="007063CC" w:rsidRDefault="00083F64">
      <w:pPr>
        <w:jc w:val="both"/>
        <w:rPr>
          <w:i/>
          <w:iCs/>
        </w:rPr>
      </w:pPr>
      <w:r>
        <w:rPr>
          <w:rFonts w:ascii="Arial" w:hAnsi="Arial" w:cs="Arial"/>
          <w:i/>
          <w:iCs/>
        </w:rPr>
        <w:t>Le titulaire doit i</w:t>
      </w:r>
      <w:r>
        <w:rPr>
          <w:rFonts w:ascii="Arial" w:hAnsi="Arial" w:cs="Arial"/>
          <w:i/>
          <w:iCs/>
          <w:color w:val="000000"/>
        </w:rPr>
        <w:t>ci lister et décrire les procédés de traitement de données qu’il utilise qui reposent sur des méthodes d’intelligence artificielle.</w:t>
      </w:r>
    </w:p>
    <w:p w14:paraId="5025B5D5" w14:textId="77777777" w:rsidR="007063CC" w:rsidRDefault="00083F64">
      <w:pPr>
        <w:spacing w:before="113"/>
        <w:jc w:val="both"/>
        <w:rPr>
          <w:i/>
          <w:iCs/>
        </w:rPr>
      </w:pPr>
      <w:r>
        <w:rPr>
          <w:rFonts w:ascii="Arial" w:hAnsi="Arial" w:cs="Arial"/>
          <w:i/>
          <w:iCs/>
          <w:color w:val="000000"/>
        </w:rPr>
        <w:t>Il doit préciser pour chacun la fonction du traitement, la méthode employée, ainsi que les risques identifiés (par exemple risques de biais, d’iniquité, d’opacité des traitements…) et les mesures préventives adoptées.</w:t>
      </w:r>
    </w:p>
    <w:p w14:paraId="51BD9D4C" w14:textId="77777777" w:rsidR="007063CC" w:rsidRDefault="007063CC">
      <w:pPr>
        <w:jc w:val="both"/>
      </w:pPr>
    </w:p>
    <w:p w14:paraId="72483C2E" w14:textId="77777777" w:rsidR="007063CC" w:rsidRDefault="007063CC">
      <w:pPr>
        <w:jc w:val="both"/>
      </w:pPr>
    </w:p>
    <w:p w14:paraId="5839AD2A" w14:textId="77777777" w:rsidR="007063CC" w:rsidRDefault="007063CC">
      <w:pPr>
        <w:jc w:val="both"/>
      </w:pPr>
    </w:p>
    <w:p w14:paraId="37B51939" w14:textId="77777777" w:rsidR="007063CC" w:rsidRDefault="007063CC">
      <w:pPr>
        <w:jc w:val="both"/>
      </w:pPr>
    </w:p>
    <w:p w14:paraId="399567F0" w14:textId="77777777" w:rsidR="007063CC" w:rsidRDefault="007063CC">
      <w:pPr>
        <w:jc w:val="both"/>
      </w:pPr>
    </w:p>
    <w:p w14:paraId="33C13FED" w14:textId="77777777" w:rsidR="007063CC" w:rsidRDefault="007063CC">
      <w:pPr>
        <w:jc w:val="both"/>
      </w:pPr>
    </w:p>
    <w:p w14:paraId="17BE237E" w14:textId="77777777" w:rsidR="007063CC" w:rsidRDefault="007063CC">
      <w:pPr>
        <w:jc w:val="both"/>
      </w:pPr>
    </w:p>
    <w:p w14:paraId="74645BAE" w14:textId="77777777" w:rsidR="007063CC" w:rsidRDefault="007063CC">
      <w:pPr>
        <w:jc w:val="both"/>
      </w:pPr>
    </w:p>
    <w:p w14:paraId="491E2A48" w14:textId="77777777" w:rsidR="007063CC" w:rsidRDefault="007063CC">
      <w:pPr>
        <w:jc w:val="both"/>
      </w:pPr>
    </w:p>
    <w:p w14:paraId="2548E09A" w14:textId="77777777" w:rsidR="007063CC" w:rsidRDefault="007063CC">
      <w:pPr>
        <w:jc w:val="both"/>
      </w:pPr>
    </w:p>
    <w:p w14:paraId="77DD429E" w14:textId="77777777" w:rsidR="007063CC" w:rsidRDefault="007063CC">
      <w:pPr>
        <w:jc w:val="both"/>
      </w:pPr>
    </w:p>
    <w:p w14:paraId="7E519CF5" w14:textId="77777777" w:rsidR="007063CC" w:rsidRDefault="007063CC">
      <w:pPr>
        <w:jc w:val="both"/>
        <w:rPr>
          <w:rFonts w:ascii="Arial" w:hAnsi="Arial" w:cs="Arial"/>
          <w:u w:val="single"/>
          <w:shd w:val="clear" w:color="auto" w:fill="FFFFFF"/>
        </w:rPr>
      </w:pPr>
    </w:p>
    <w:sectPr w:rsidR="007063CC">
      <w:headerReference w:type="default" r:id="rId14"/>
      <w:footerReference w:type="default" r:id="rId15"/>
      <w:pgSz w:w="11906" w:h="16838"/>
      <w:pgMar w:top="1548" w:right="1134" w:bottom="1317" w:left="1134" w:header="850" w:footer="85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9416F" w14:textId="77777777" w:rsidR="00780A36" w:rsidRDefault="00083F64">
      <w:r>
        <w:separator/>
      </w:r>
    </w:p>
  </w:endnote>
  <w:endnote w:type="continuationSeparator" w:id="0">
    <w:p w14:paraId="01248B06" w14:textId="77777777" w:rsidR="00780A36" w:rsidRDefault="00083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Arial Unicode MS">
    <w:panose1 w:val="00000000000000000000"/>
    <w:charset w:val="00"/>
    <w:family w:val="roman"/>
    <w:notTrueType/>
    <w:pitch w:val="default"/>
  </w:font>
  <w:font w:name="Arial Unicode MS;Arial">
    <w:panose1 w:val="00000000000000000000"/>
    <w:charset w:val="00"/>
    <w:family w:val="roman"/>
    <w:notTrueType/>
    <w:pitch w:val="default"/>
  </w:font>
  <w:font w:name="Liberation Sans;Arial">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6111F" w14:textId="77777777" w:rsidR="007063CC" w:rsidRDefault="00083F64">
    <w:pPr>
      <w:pStyle w:val="Pieddepage"/>
      <w:jc w:val="right"/>
      <w:rPr>
        <w:rFonts w:ascii="Arial" w:hAnsi="Arial"/>
        <w:i/>
        <w:iCs/>
        <w:sz w:val="16"/>
        <w:szCs w:val="16"/>
      </w:rPr>
    </w:pPr>
    <w:r>
      <w:rPr>
        <w:rFonts w:ascii="Arial" w:hAnsi="Arial"/>
        <w:i/>
        <w:iCs/>
        <w:sz w:val="16"/>
        <w:szCs w:val="16"/>
      </w:rPr>
      <w:fldChar w:fldCharType="begin"/>
    </w:r>
    <w:r>
      <w:rPr>
        <w:rFonts w:ascii="Arial" w:hAnsi="Arial"/>
        <w:i/>
        <w:iCs/>
        <w:sz w:val="16"/>
        <w:szCs w:val="16"/>
      </w:rPr>
      <w:instrText xml:space="preserve"> PAGE </w:instrText>
    </w:r>
    <w:r>
      <w:rPr>
        <w:rFonts w:ascii="Arial" w:hAnsi="Arial"/>
        <w:i/>
        <w:iCs/>
        <w:sz w:val="16"/>
        <w:szCs w:val="16"/>
      </w:rPr>
      <w:fldChar w:fldCharType="separate"/>
    </w:r>
    <w:r>
      <w:rPr>
        <w:rFonts w:ascii="Arial" w:hAnsi="Arial"/>
        <w:i/>
        <w:iCs/>
        <w:sz w:val="16"/>
        <w:szCs w:val="16"/>
      </w:rPr>
      <w:t>1</w:t>
    </w:r>
    <w:r>
      <w:rPr>
        <w:rFonts w:ascii="Arial" w:hAnsi="Arial"/>
        <w:i/>
        <w:iCs/>
        <w:sz w:val="16"/>
        <w:szCs w:val="16"/>
      </w:rPr>
      <w:fldChar w:fldCharType="end"/>
    </w:r>
    <w:r>
      <w:rPr>
        <w:rFonts w:ascii="Arial" w:hAnsi="Arial"/>
        <w:i/>
        <w:iCs/>
        <w:sz w:val="16"/>
        <w:szCs w:val="16"/>
      </w:rPr>
      <w:t>/</w:t>
    </w:r>
    <w:r>
      <w:rPr>
        <w:rFonts w:ascii="Arial" w:hAnsi="Arial"/>
        <w:i/>
        <w:iCs/>
        <w:sz w:val="16"/>
        <w:szCs w:val="16"/>
      </w:rPr>
      <w:fldChar w:fldCharType="begin"/>
    </w:r>
    <w:r>
      <w:rPr>
        <w:rFonts w:ascii="Arial" w:hAnsi="Arial"/>
        <w:i/>
        <w:iCs/>
        <w:sz w:val="16"/>
        <w:szCs w:val="16"/>
      </w:rPr>
      <w:instrText xml:space="preserve"> NUMPAGES </w:instrText>
    </w:r>
    <w:r>
      <w:rPr>
        <w:rFonts w:ascii="Arial" w:hAnsi="Arial"/>
        <w:i/>
        <w:iCs/>
        <w:sz w:val="16"/>
        <w:szCs w:val="16"/>
      </w:rPr>
      <w:fldChar w:fldCharType="separate"/>
    </w:r>
    <w:r>
      <w:rPr>
        <w:rFonts w:ascii="Arial" w:hAnsi="Arial"/>
        <w:i/>
        <w:iCs/>
        <w:sz w:val="16"/>
        <w:szCs w:val="16"/>
      </w:rPr>
      <w:t>3</w:t>
    </w:r>
    <w:r>
      <w:rPr>
        <w:rFonts w:ascii="Arial" w:hAnsi="Arial"/>
        <w:i/>
        <w:i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D98C" w14:textId="77777777" w:rsidR="007063CC" w:rsidRDefault="007063C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68EE" w14:textId="77777777" w:rsidR="007063CC" w:rsidRDefault="007063C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D265" w14:textId="77777777" w:rsidR="007063CC" w:rsidRDefault="00083F64">
    <w:pPr>
      <w:pStyle w:val="Pieddepage"/>
      <w:jc w:val="right"/>
      <w:rPr>
        <w:rFonts w:ascii="Arial" w:hAnsi="Arial"/>
        <w:i/>
        <w:iCs/>
        <w:sz w:val="16"/>
        <w:szCs w:val="16"/>
      </w:rPr>
    </w:pPr>
    <w:r>
      <w:rPr>
        <w:rFonts w:ascii="Arial" w:hAnsi="Arial"/>
        <w:i/>
        <w:iCs/>
        <w:sz w:val="16"/>
        <w:szCs w:val="16"/>
      </w:rPr>
      <w:fldChar w:fldCharType="begin"/>
    </w:r>
    <w:r>
      <w:rPr>
        <w:rFonts w:ascii="Arial" w:hAnsi="Arial"/>
        <w:i/>
        <w:iCs/>
        <w:sz w:val="16"/>
        <w:szCs w:val="16"/>
      </w:rPr>
      <w:instrText xml:space="preserve"> PAGE </w:instrText>
    </w:r>
    <w:r>
      <w:rPr>
        <w:rFonts w:ascii="Arial" w:hAnsi="Arial"/>
        <w:i/>
        <w:iCs/>
        <w:sz w:val="16"/>
        <w:szCs w:val="16"/>
      </w:rPr>
      <w:fldChar w:fldCharType="separate"/>
    </w:r>
    <w:r>
      <w:rPr>
        <w:rFonts w:ascii="Arial" w:hAnsi="Arial"/>
        <w:i/>
        <w:iCs/>
        <w:sz w:val="16"/>
        <w:szCs w:val="16"/>
      </w:rPr>
      <w:t>1</w:t>
    </w:r>
    <w:r>
      <w:rPr>
        <w:rFonts w:ascii="Arial" w:hAnsi="Arial"/>
        <w:i/>
        <w:iCs/>
        <w:sz w:val="16"/>
        <w:szCs w:val="16"/>
      </w:rPr>
      <w:fldChar w:fldCharType="end"/>
    </w:r>
    <w:r>
      <w:rPr>
        <w:rFonts w:ascii="Arial" w:hAnsi="Arial"/>
        <w:i/>
        <w:iCs/>
        <w:sz w:val="16"/>
        <w:szCs w:val="16"/>
      </w:rPr>
      <w:t>/</w:t>
    </w:r>
    <w:r>
      <w:rPr>
        <w:rFonts w:ascii="Arial" w:hAnsi="Arial"/>
        <w:i/>
        <w:iCs/>
        <w:sz w:val="16"/>
        <w:szCs w:val="16"/>
      </w:rPr>
      <w:fldChar w:fldCharType="begin"/>
    </w:r>
    <w:r>
      <w:rPr>
        <w:rFonts w:ascii="Arial" w:hAnsi="Arial"/>
        <w:i/>
        <w:iCs/>
        <w:sz w:val="16"/>
        <w:szCs w:val="16"/>
      </w:rPr>
      <w:instrText xml:space="preserve"> NUMPAGES </w:instrText>
    </w:r>
    <w:r>
      <w:rPr>
        <w:rFonts w:ascii="Arial" w:hAnsi="Arial"/>
        <w:i/>
        <w:iCs/>
        <w:sz w:val="16"/>
        <w:szCs w:val="16"/>
      </w:rPr>
      <w:fldChar w:fldCharType="separate"/>
    </w:r>
    <w:r>
      <w:rPr>
        <w:rFonts w:ascii="Arial" w:hAnsi="Arial"/>
        <w:i/>
        <w:iCs/>
        <w:sz w:val="16"/>
        <w:szCs w:val="16"/>
      </w:rPr>
      <w:t>3</w:t>
    </w:r>
    <w:r>
      <w:rPr>
        <w:rFonts w:ascii="Arial" w:hAnsi="Arial"/>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F630F" w14:textId="77777777" w:rsidR="00780A36" w:rsidRDefault="00083F64">
      <w:r>
        <w:separator/>
      </w:r>
    </w:p>
  </w:footnote>
  <w:footnote w:type="continuationSeparator" w:id="0">
    <w:p w14:paraId="0E989E94" w14:textId="77777777" w:rsidR="00780A36" w:rsidRDefault="00083F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D67FF" w14:textId="77777777" w:rsidR="007063CC" w:rsidRDefault="007063C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3DB08" w14:textId="77777777" w:rsidR="007063CC" w:rsidRDefault="007063C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57E41" w14:textId="7D76B096" w:rsidR="007063CC" w:rsidRPr="00527C5E" w:rsidRDefault="007063CC" w:rsidP="00527C5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A2898"/>
    <w:multiLevelType w:val="multilevel"/>
    <w:tmpl w:val="05083E2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 w15:restartNumberingAfterBreak="0">
    <w:nsid w:val="2C3075E5"/>
    <w:multiLevelType w:val="multilevel"/>
    <w:tmpl w:val="25CEBB8C"/>
    <w:lvl w:ilvl="0">
      <w:start w:val="1"/>
      <w:numFmt w:val="none"/>
      <w:pStyle w:val="Titre1"/>
      <w:suff w:val="nothing"/>
      <w:lvlText w:val="%1"/>
      <w:lvlJc w:val="left"/>
      <w:pPr>
        <w:tabs>
          <w:tab w:val="num" w:pos="0"/>
        </w:tabs>
        <w:ind w:left="432" w:hanging="432"/>
      </w:pPr>
    </w:lvl>
    <w:lvl w:ilvl="1">
      <w:start w:val="1"/>
      <w:numFmt w:val="none"/>
      <w:pStyle w:val="Titre2"/>
      <w:suff w:val="nothing"/>
      <w:lvlText w:val="%2"/>
      <w:lvlJc w:val="left"/>
      <w:pPr>
        <w:tabs>
          <w:tab w:val="num" w:pos="0"/>
        </w:tabs>
        <w:ind w:left="576" w:hanging="576"/>
      </w:pPr>
    </w:lvl>
    <w:lvl w:ilvl="2">
      <w:start w:val="1"/>
      <w:numFmt w:val="none"/>
      <w:pStyle w:val="Titre3"/>
      <w:suff w:val="nothing"/>
      <w:lvlText w:val="%3"/>
      <w:lvlJc w:val="left"/>
      <w:pPr>
        <w:tabs>
          <w:tab w:val="num" w:pos="0"/>
        </w:tabs>
        <w:ind w:left="720" w:hanging="720"/>
      </w:pPr>
    </w:lvl>
    <w:lvl w:ilvl="3">
      <w:start w:val="1"/>
      <w:numFmt w:val="none"/>
      <w:pStyle w:val="Titre4"/>
      <w:suff w:val="nothing"/>
      <w:lvlText w:val="%4"/>
      <w:lvlJc w:val="left"/>
      <w:pPr>
        <w:tabs>
          <w:tab w:val="num" w:pos="0"/>
        </w:tabs>
        <w:ind w:left="864" w:hanging="864"/>
      </w:pPr>
    </w:lvl>
    <w:lvl w:ilvl="4">
      <w:start w:val="1"/>
      <w:numFmt w:val="none"/>
      <w:pStyle w:val="Titre5"/>
      <w:suff w:val="nothing"/>
      <w:lvlText w:val="%5"/>
      <w:lvlJc w:val="left"/>
      <w:pPr>
        <w:tabs>
          <w:tab w:val="num" w:pos="0"/>
        </w:tabs>
        <w:ind w:left="1008" w:hanging="1008"/>
      </w:pPr>
    </w:lvl>
    <w:lvl w:ilvl="5">
      <w:start w:val="1"/>
      <w:numFmt w:val="none"/>
      <w:pStyle w:val="Titre6"/>
      <w:suff w:val="nothing"/>
      <w:lvlText w:val="%6"/>
      <w:lvlJc w:val="left"/>
      <w:pPr>
        <w:tabs>
          <w:tab w:val="num" w:pos="0"/>
        </w:tabs>
        <w:ind w:left="1152" w:hanging="1152"/>
      </w:pPr>
    </w:lvl>
    <w:lvl w:ilvl="6">
      <w:start w:val="1"/>
      <w:numFmt w:val="none"/>
      <w:suff w:val="nothing"/>
      <w:lvlText w:val="%7"/>
      <w:lvlJc w:val="left"/>
      <w:pPr>
        <w:tabs>
          <w:tab w:val="num" w:pos="1296"/>
        </w:tabs>
        <w:ind w:left="1296" w:hanging="1296"/>
      </w:pPr>
    </w:lvl>
    <w:lvl w:ilvl="7">
      <w:start w:val="1"/>
      <w:numFmt w:val="none"/>
      <w:suff w:val="nothing"/>
      <w:lvlText w:val="%8"/>
      <w:lvlJc w:val="left"/>
      <w:pPr>
        <w:tabs>
          <w:tab w:val="num" w:pos="1440"/>
        </w:tabs>
        <w:ind w:left="1440" w:hanging="1440"/>
      </w:pPr>
    </w:lvl>
    <w:lvl w:ilvl="8">
      <w:start w:val="1"/>
      <w:numFmt w:val="none"/>
      <w:suff w:val="nothing"/>
      <w:lvlText w:val="%9"/>
      <w:lvlJc w:val="left"/>
      <w:pPr>
        <w:tabs>
          <w:tab w:val="num" w:pos="1584"/>
        </w:tabs>
        <w:ind w:left="1584" w:hanging="1584"/>
      </w:pPr>
    </w:lvl>
  </w:abstractNum>
  <w:abstractNum w:abstractNumId="2" w15:restartNumberingAfterBreak="0">
    <w:nsid w:val="48052200"/>
    <w:multiLevelType w:val="multilevel"/>
    <w:tmpl w:val="46CC63DA"/>
    <w:lvl w:ilvl="0">
      <w:start w:val="1"/>
      <w:numFmt w:val="decimal"/>
      <w:lvlText w:val="%1"/>
      <w:lvlJc w:val="left"/>
      <w:pPr>
        <w:tabs>
          <w:tab w:val="num" w:pos="720"/>
        </w:tabs>
        <w:ind w:left="720" w:hanging="360"/>
      </w:pPr>
      <w:rPr>
        <w:b/>
        <w:bCs/>
      </w:rPr>
    </w:lvl>
    <w:lvl w:ilvl="1">
      <w:start w:val="1"/>
      <w:numFmt w:val="decimal"/>
      <w:lvlText w:val="%1.%2"/>
      <w:lvlJc w:val="left"/>
      <w:pPr>
        <w:tabs>
          <w:tab w:val="num" w:pos="1080"/>
        </w:tabs>
        <w:ind w:left="1080" w:hanging="360"/>
      </w:pPr>
      <w:rPr>
        <w:b/>
        <w:bCs/>
      </w:rPr>
    </w:lvl>
    <w:lvl w:ilvl="2">
      <w:start w:val="1"/>
      <w:numFmt w:val="decimal"/>
      <w:lvlText w:val="%1.%2.%3"/>
      <w:lvlJc w:val="left"/>
      <w:pPr>
        <w:tabs>
          <w:tab w:val="num" w:pos="1440"/>
        </w:tabs>
        <w:ind w:left="1440" w:hanging="360"/>
      </w:pPr>
      <w:rPr>
        <w:b/>
        <w:bCs/>
      </w:rPr>
    </w:lvl>
    <w:lvl w:ilvl="3">
      <w:start w:val="1"/>
      <w:numFmt w:val="decimal"/>
      <w:lvlText w:val="%1.%2.%3.%4"/>
      <w:lvlJc w:val="left"/>
      <w:pPr>
        <w:tabs>
          <w:tab w:val="num" w:pos="1800"/>
        </w:tabs>
        <w:ind w:left="1800" w:hanging="360"/>
      </w:pPr>
      <w:rPr>
        <w:b/>
        <w:bCs/>
      </w:rPr>
    </w:lvl>
    <w:lvl w:ilvl="4">
      <w:start w:val="1"/>
      <w:numFmt w:val="decimal"/>
      <w:lvlText w:val="%1.%2.%3.%4.%5"/>
      <w:lvlJc w:val="left"/>
      <w:pPr>
        <w:tabs>
          <w:tab w:val="num" w:pos="2160"/>
        </w:tabs>
        <w:ind w:left="2160" w:hanging="360"/>
      </w:pPr>
      <w:rPr>
        <w:b/>
        <w:bCs/>
      </w:rPr>
    </w:lvl>
    <w:lvl w:ilvl="5">
      <w:start w:val="1"/>
      <w:numFmt w:val="decimal"/>
      <w:lvlText w:val="%1.%2.%3.%4.%5.%6"/>
      <w:lvlJc w:val="left"/>
      <w:pPr>
        <w:tabs>
          <w:tab w:val="num" w:pos="2520"/>
        </w:tabs>
        <w:ind w:left="2520" w:hanging="360"/>
      </w:pPr>
      <w:rPr>
        <w:b/>
        <w:bCs/>
      </w:rPr>
    </w:lvl>
    <w:lvl w:ilvl="6">
      <w:start w:val="1"/>
      <w:numFmt w:val="decimal"/>
      <w:lvlText w:val="%1.%2.%3.%4.%5.%6.%7"/>
      <w:lvlJc w:val="left"/>
      <w:pPr>
        <w:tabs>
          <w:tab w:val="num" w:pos="2880"/>
        </w:tabs>
        <w:ind w:left="2880" w:hanging="360"/>
      </w:pPr>
      <w:rPr>
        <w:b/>
        <w:bCs/>
      </w:rPr>
    </w:lvl>
    <w:lvl w:ilvl="7">
      <w:start w:val="1"/>
      <w:numFmt w:val="decimal"/>
      <w:lvlText w:val="%1.%2.%3.%4.%5.%6.%7.%8"/>
      <w:lvlJc w:val="left"/>
      <w:pPr>
        <w:tabs>
          <w:tab w:val="num" w:pos="3240"/>
        </w:tabs>
        <w:ind w:left="3240" w:hanging="360"/>
      </w:pPr>
      <w:rPr>
        <w:b/>
        <w:bCs/>
      </w:rPr>
    </w:lvl>
    <w:lvl w:ilvl="8">
      <w:start w:val="1"/>
      <w:numFmt w:val="decimal"/>
      <w:lvlText w:val="%1.%2.%3.%4.%5.%6.%7.%8.%9"/>
      <w:lvlJc w:val="left"/>
      <w:pPr>
        <w:tabs>
          <w:tab w:val="num" w:pos="3600"/>
        </w:tabs>
        <w:ind w:left="3600" w:hanging="360"/>
      </w:pPr>
      <w:rPr>
        <w:b/>
        <w:bC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3CC"/>
    <w:rsid w:val="00083F64"/>
    <w:rsid w:val="00527C5E"/>
    <w:rsid w:val="007063CC"/>
    <w:rsid w:val="00780A36"/>
    <w:rsid w:val="00CD1E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662B6"/>
  <w15:docId w15:val="{BFAEA1C9-FC25-4D46-AD78-D8BF5B54C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2"/>
        <w:sz w:val="24"/>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0"/>
      <w:szCs w:val="20"/>
      <w:lang w:bidi="ar-SA"/>
    </w:rPr>
  </w:style>
  <w:style w:type="paragraph" w:styleId="Titre1">
    <w:name w:val="heading 1"/>
    <w:basedOn w:val="Normal"/>
    <w:next w:val="Normal"/>
    <w:uiPriority w:val="9"/>
    <w:qFormat/>
    <w:pPr>
      <w:keepNext/>
      <w:numPr>
        <w:numId w:val="1"/>
      </w:numPr>
      <w:pBdr>
        <w:top w:val="single" w:sz="12" w:space="1" w:color="000000"/>
        <w:left w:val="single" w:sz="12" w:space="1" w:color="000000"/>
        <w:bottom w:val="single" w:sz="12" w:space="1" w:color="000000"/>
        <w:right w:val="single" w:sz="12" w:space="1" w:color="000000"/>
      </w:pBdr>
      <w:ind w:left="1701" w:right="1700" w:firstLine="0"/>
      <w:outlineLvl w:val="0"/>
    </w:pPr>
    <w:rPr>
      <w:rFonts w:ascii="Tahoma" w:hAnsi="Tahoma" w:cs="Tahoma"/>
      <w:b/>
      <w:bCs/>
    </w:rPr>
  </w:style>
  <w:style w:type="paragraph" w:styleId="Titre2">
    <w:name w:val="heading 2"/>
    <w:basedOn w:val="Normal"/>
    <w:next w:val="Normal"/>
    <w:uiPriority w:val="9"/>
    <w:unhideWhenUsed/>
    <w:qFormat/>
    <w:pPr>
      <w:keepNext/>
      <w:numPr>
        <w:ilvl w:val="1"/>
        <w:numId w:val="1"/>
      </w:numPr>
      <w:tabs>
        <w:tab w:val="left" w:pos="1701"/>
        <w:tab w:val="left" w:pos="2268"/>
        <w:tab w:val="left" w:pos="2835"/>
      </w:tabs>
      <w:ind w:left="851" w:firstLine="0"/>
      <w:outlineLvl w:val="1"/>
    </w:pPr>
    <w:rPr>
      <w:rFonts w:ascii="Tahoma" w:hAnsi="Tahoma" w:cs="Tahoma"/>
      <w:b/>
      <w:bCs/>
    </w:rPr>
  </w:style>
  <w:style w:type="paragraph" w:styleId="Titre3">
    <w:name w:val="heading 3"/>
    <w:basedOn w:val="Normal"/>
    <w:next w:val="Normal"/>
    <w:uiPriority w:val="9"/>
    <w:semiHidden/>
    <w:unhideWhenUsed/>
    <w:qFormat/>
    <w:pPr>
      <w:keepNext/>
      <w:numPr>
        <w:ilvl w:val="2"/>
        <w:numId w:val="1"/>
      </w:numPr>
      <w:ind w:left="567" w:firstLine="0"/>
      <w:jc w:val="both"/>
      <w:outlineLvl w:val="2"/>
    </w:pPr>
    <w:rPr>
      <w:rFonts w:ascii="Tahoma" w:hAnsi="Tahoma" w:cs="Tahoma"/>
      <w:i/>
      <w:iCs/>
      <w:color w:val="FF0000"/>
    </w:rPr>
  </w:style>
  <w:style w:type="paragraph" w:styleId="Titre4">
    <w:name w:val="heading 4"/>
    <w:basedOn w:val="Normal"/>
    <w:next w:val="Normal"/>
    <w:uiPriority w:val="9"/>
    <w:semiHidden/>
    <w:unhideWhenUsed/>
    <w:qFormat/>
    <w:pPr>
      <w:keepNext/>
      <w:numPr>
        <w:ilvl w:val="3"/>
        <w:numId w:val="1"/>
      </w:numPr>
      <w:pBdr>
        <w:top w:val="single" w:sz="4" w:space="1" w:color="000000"/>
        <w:left w:val="single" w:sz="4" w:space="4" w:color="000000"/>
        <w:bottom w:val="single" w:sz="4" w:space="1" w:color="000000"/>
        <w:right w:val="single" w:sz="4" w:space="4" w:color="000000"/>
      </w:pBdr>
      <w:spacing w:line="240" w:lineRule="exact"/>
      <w:jc w:val="center"/>
      <w:outlineLvl w:val="3"/>
    </w:pPr>
    <w:rPr>
      <w:rFonts w:ascii="Tahoma" w:hAnsi="Tahoma" w:cs="Tahoma"/>
      <w:b/>
      <w:bCs/>
      <w:sz w:val="24"/>
    </w:rPr>
  </w:style>
  <w:style w:type="paragraph" w:styleId="Titre5">
    <w:name w:val="heading 5"/>
    <w:basedOn w:val="Normal"/>
    <w:next w:val="Normal"/>
    <w:uiPriority w:val="9"/>
    <w:semiHidden/>
    <w:unhideWhenUsed/>
    <w:qFormat/>
    <w:pPr>
      <w:keepNext/>
      <w:numPr>
        <w:ilvl w:val="4"/>
        <w:numId w:val="1"/>
      </w:numPr>
      <w:pBdr>
        <w:top w:val="single" w:sz="12" w:space="1" w:color="000000"/>
        <w:left w:val="single" w:sz="12" w:space="1" w:color="000000"/>
        <w:bottom w:val="single" w:sz="12" w:space="1" w:color="000000"/>
        <w:right w:val="single" w:sz="12" w:space="1" w:color="000000"/>
      </w:pBdr>
      <w:ind w:left="0" w:right="1700" w:firstLine="0"/>
      <w:outlineLvl w:val="4"/>
    </w:pPr>
    <w:rPr>
      <w:rFonts w:ascii="Tahoma" w:hAnsi="Tahoma" w:cs="Tahoma"/>
      <w:b/>
      <w:bCs/>
    </w:rPr>
  </w:style>
  <w:style w:type="paragraph" w:styleId="Titre6">
    <w:name w:val="heading 6"/>
    <w:basedOn w:val="Normal"/>
    <w:next w:val="Normal"/>
    <w:uiPriority w:val="9"/>
    <w:semiHidden/>
    <w:unhideWhenUsed/>
    <w:qFormat/>
    <w:pPr>
      <w:keepNext/>
      <w:numPr>
        <w:ilvl w:val="5"/>
        <w:numId w:val="1"/>
      </w:numPr>
      <w:spacing w:before="240"/>
      <w:jc w:val="both"/>
      <w:outlineLvl w:val="5"/>
    </w:pPr>
    <w:rPr>
      <w:rFonts w:ascii="Tahoma" w:hAnsi="Tahoma" w:cs="Tahoma"/>
      <w:b/>
      <w:bCs/>
      <w:i/>
      <w:iCs/>
      <w:color w:val="00800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shd w:val="clear" w:color="auto" w:fill="FFFF00"/>
    </w:rPr>
  </w:style>
  <w:style w:type="character" w:customStyle="1" w:styleId="WW8Num3z0">
    <w:name w:val="WW8Num3z0"/>
    <w:qFormat/>
    <w:rPr>
      <w:rFonts w:ascii="Symbol" w:hAnsi="Symbol" w:cs="Symbol"/>
      <w:sz w:val="20"/>
      <w:szCs w:val="18"/>
      <w:shd w:val="clear" w:color="auto" w:fill="FFFF00"/>
    </w:rPr>
  </w:style>
  <w:style w:type="character" w:customStyle="1" w:styleId="WW8Num4z0">
    <w:name w:val="WW8Num4z0"/>
    <w:qFormat/>
    <w:rPr>
      <w:rFonts w:ascii="Wingdings" w:hAnsi="Wingdings" w:cs="Wingdings"/>
    </w:rPr>
  </w:style>
  <w:style w:type="character" w:customStyle="1" w:styleId="WW8Num4z1">
    <w:name w:val="WW8Num4z1"/>
    <w:qFormat/>
    <w:rPr>
      <w:rFonts w:ascii="Times New Roman" w:hAnsi="Times New Roman" w:cs="Times New Roman"/>
    </w:rPr>
  </w:style>
  <w:style w:type="character" w:customStyle="1" w:styleId="WW8Num4z2">
    <w:name w:val="WW8Num4z2"/>
    <w:qFormat/>
    <w:rPr>
      <w:rFonts w:ascii="Symbol" w:hAnsi="Symbol" w:cs="Symbol"/>
      <w:sz w:val="18"/>
      <w:szCs w:val="18"/>
    </w:rPr>
  </w:style>
  <w:style w:type="character" w:customStyle="1" w:styleId="WW8Num4z3">
    <w:name w:val="WW8Num4z3"/>
    <w:qFormat/>
    <w:rPr>
      <w:rFonts w:ascii="Symbol" w:hAnsi="Symbol" w:cs="Symbol"/>
    </w:rPr>
  </w:style>
  <w:style w:type="character" w:customStyle="1" w:styleId="WW8Num4z4">
    <w:name w:val="WW8Num4z4"/>
    <w:qFormat/>
    <w:rPr>
      <w:rFonts w:ascii="Courier New" w:hAnsi="Courier New" w:cs="Courier New"/>
    </w:rPr>
  </w:style>
  <w:style w:type="character" w:customStyle="1" w:styleId="WW8Num5z0">
    <w:name w:val="WW8Num5z0"/>
    <w:qFormat/>
    <w:rPr>
      <w:rFonts w:ascii="Wingdings" w:hAnsi="Wingdings" w:cs="Wingdings"/>
      <w:sz w:val="20"/>
      <w:szCs w:val="18"/>
    </w:rPr>
  </w:style>
  <w:style w:type="character" w:customStyle="1" w:styleId="WW8Num6z0">
    <w:name w:val="WW8Num6z0"/>
    <w:qFormat/>
    <w:rPr>
      <w:rFonts w:ascii="Symbol" w:hAnsi="Symbol" w:cs="Symbol"/>
    </w:rPr>
  </w:style>
  <w:style w:type="character" w:customStyle="1" w:styleId="WW8Num7z0">
    <w:name w:val="WW8Num7z0"/>
    <w:qFormat/>
    <w:rPr>
      <w:rFonts w:ascii="Wingdings" w:hAnsi="Wingdings" w:cs="Wingdings"/>
    </w:rPr>
  </w:style>
  <w:style w:type="character" w:customStyle="1" w:styleId="WW8Num8z0">
    <w:name w:val="WW8Num8z0"/>
    <w:qFormat/>
    <w:rPr>
      <w:rFonts w:ascii="Arial" w:hAnsi="Arial" w:cs="Arial"/>
      <w:sz w:val="20"/>
    </w:rPr>
  </w:style>
  <w:style w:type="character" w:customStyle="1" w:styleId="WW8Num9z0">
    <w:name w:val="WW8Num9z0"/>
    <w:qFormat/>
    <w:rPr>
      <w:rFonts w:ascii="Symbol" w:hAnsi="Symbol" w:cs="Symbol"/>
      <w:sz w:val="20"/>
      <w:szCs w:val="18"/>
    </w:rPr>
  </w:style>
  <w:style w:type="character" w:customStyle="1" w:styleId="WW8Num10z0">
    <w:name w:val="WW8Num10z0"/>
    <w:qFormat/>
    <w:rPr>
      <w:rFonts w:ascii="Wingdings" w:hAnsi="Wingdings" w:cs="Wingdings"/>
      <w:sz w:val="20"/>
      <w:szCs w:val="18"/>
    </w:rPr>
  </w:style>
  <w:style w:type="character" w:customStyle="1" w:styleId="WW8Num11z0">
    <w:name w:val="WW8Num11z0"/>
    <w:qFormat/>
    <w:rPr>
      <w:rFonts w:ascii="Times New Roman" w:hAnsi="Times New Roman" w:cs="Times New Roman"/>
    </w:rPr>
  </w:style>
  <w:style w:type="character" w:customStyle="1" w:styleId="WW8Num12z0">
    <w:name w:val="WW8Num12z0"/>
    <w:qFormat/>
    <w:rPr>
      <w:rFonts w:ascii="Symbol" w:hAnsi="Symbol" w:cs="Symbol"/>
    </w:rPr>
  </w:style>
  <w:style w:type="character" w:customStyle="1" w:styleId="WW8Num13z0">
    <w:name w:val="WW8Num13z0"/>
    <w:qFormat/>
    <w:rPr>
      <w:rFonts w:ascii="Times New Roman" w:hAnsi="Times New Roman" w:cs="Times New Roman"/>
    </w:rPr>
  </w:style>
  <w:style w:type="character" w:customStyle="1" w:styleId="WW8Num14z0">
    <w:name w:val="WW8Num14z0"/>
    <w:qFormat/>
  </w:style>
  <w:style w:type="character" w:customStyle="1" w:styleId="WW8Num15z0">
    <w:name w:val="WW8Num15z0"/>
    <w:qFormat/>
  </w:style>
  <w:style w:type="character" w:customStyle="1" w:styleId="WW8Num16z0">
    <w:name w:val="WW8Num16z0"/>
    <w:qFormat/>
    <w:rPr>
      <w:rFonts w:ascii="Times New Roman" w:hAnsi="Times New Roman" w:cs="Times New Roman"/>
      <w:sz w:val="18"/>
      <w:szCs w:val="18"/>
    </w:rPr>
  </w:style>
  <w:style w:type="character" w:customStyle="1" w:styleId="WW8Num17z0">
    <w:name w:val="WW8Num17z0"/>
    <w:qFormat/>
  </w:style>
  <w:style w:type="character" w:customStyle="1" w:styleId="WW8Num18z0">
    <w:name w:val="WW8Num18z0"/>
    <w:qFormat/>
    <w:rPr>
      <w:rFonts w:ascii="Times New Roman" w:hAnsi="Times New Roman" w:cs="Times New Roman"/>
    </w:rPr>
  </w:style>
  <w:style w:type="character" w:customStyle="1" w:styleId="WW8Num19z0">
    <w:name w:val="WW8Num19z0"/>
    <w:qFormat/>
    <w:rPr>
      <w:rFonts w:ascii="Symbol" w:eastAsia="Wingdings" w:hAnsi="Symbol" w:cs="Symbol"/>
      <w:color w:val="FF00FF"/>
      <w:sz w:val="18"/>
      <w:szCs w:val="18"/>
      <w:shd w:val="clear" w:color="auto" w:fill="FFFF00"/>
    </w:rPr>
  </w:style>
  <w:style w:type="character" w:customStyle="1" w:styleId="WW8Num20z0">
    <w:name w:val="WW8Num20z0"/>
    <w:qFormat/>
    <w:rPr>
      <w:rFonts w:ascii="Symbol" w:hAnsi="Symbol" w:cs="Symbol"/>
      <w:sz w:val="18"/>
      <w:szCs w:val="18"/>
      <w:shd w:val="clear" w:color="auto" w:fill="FFFF00"/>
      <w:lang w:val="fr-FR" w:eastAsia="fr-FR"/>
    </w:rPr>
  </w:style>
  <w:style w:type="character" w:customStyle="1" w:styleId="WW8Num21z0">
    <w:name w:val="WW8Num21z0"/>
    <w:qFormat/>
    <w:rPr>
      <w:rFonts w:ascii="Times New Roman" w:hAnsi="Times New Roman" w:cs="Times New Roman"/>
    </w:rPr>
  </w:style>
  <w:style w:type="character" w:customStyle="1" w:styleId="WW8Num22z0">
    <w:name w:val="WW8Num22z0"/>
    <w:qFormat/>
    <w:rPr>
      <w:rFonts w:ascii="Arial" w:hAnsi="Arial" w:cs="Arial"/>
      <w:sz w:val="18"/>
      <w:szCs w:val="18"/>
    </w:rPr>
  </w:style>
  <w:style w:type="character" w:customStyle="1" w:styleId="WW8Num23z0">
    <w:name w:val="WW8Num23z0"/>
    <w:qFormat/>
  </w:style>
  <w:style w:type="character" w:customStyle="1" w:styleId="WW8Num24z0">
    <w:name w:val="WW8Num24z0"/>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Symbol" w:hAnsi="Symbol" w:cs="OpenSymbol;Arial Unicode MS"/>
    </w:rPr>
  </w:style>
  <w:style w:type="character" w:customStyle="1" w:styleId="WW8Num25z1">
    <w:name w:val="WW8Num25z1"/>
    <w:qFormat/>
    <w:rPr>
      <w:rFonts w:ascii="OpenSymbol;Arial Unicode MS" w:hAnsi="OpenSymbol;Arial Unicode MS" w:cs="OpenSymbol;Arial Unicode MS"/>
    </w:rPr>
  </w:style>
  <w:style w:type="character" w:customStyle="1" w:styleId="WW8Num26z0">
    <w:name w:val="WW8Num26z0"/>
    <w:qFormat/>
    <w:rPr>
      <w:rFonts w:ascii="Symbol" w:hAnsi="Symbol" w:cs="OpenSymbol;Arial Unicode MS"/>
    </w:rPr>
  </w:style>
  <w:style w:type="character" w:customStyle="1" w:styleId="WW8Num26z1">
    <w:name w:val="WW8Num26z1"/>
    <w:qFormat/>
    <w:rPr>
      <w:rFonts w:ascii="OpenSymbol;Arial Unicode MS" w:hAnsi="OpenSymbol;Arial Unicode MS" w:cs="OpenSymbol;Arial Unicode MS"/>
    </w:rPr>
  </w:style>
  <w:style w:type="character" w:customStyle="1" w:styleId="WW8Num3z1">
    <w:name w:val="WW8Num3z1"/>
    <w:qFormat/>
    <w:rPr>
      <w:rFonts w:ascii="Times New Roman" w:hAnsi="Times New Roman" w:cs="Times New Roman"/>
    </w:rPr>
  </w:style>
  <w:style w:type="character" w:customStyle="1" w:styleId="WW8Num3z2">
    <w:name w:val="WW8Num3z2"/>
    <w:qFormat/>
    <w:rPr>
      <w:rFonts w:ascii="Symbol" w:hAnsi="Symbol" w:cs="Symbol"/>
      <w:sz w:val="18"/>
      <w:szCs w:val="18"/>
    </w:rPr>
  </w:style>
  <w:style w:type="character" w:customStyle="1" w:styleId="WW8Num3z3">
    <w:name w:val="WW8Num3z3"/>
    <w:qFormat/>
    <w:rPr>
      <w:rFonts w:ascii="Symbol" w:hAnsi="Symbol" w:cs="Symbol"/>
    </w:rPr>
  </w:style>
  <w:style w:type="character" w:customStyle="1" w:styleId="WW8Num3z4">
    <w:name w:val="WW8Num3z4"/>
    <w:qFormat/>
    <w:rPr>
      <w:rFonts w:ascii="Courier New" w:hAnsi="Courier New" w:cs="Courier New"/>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7z3">
    <w:name w:val="WW8Num17z3"/>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1z3">
    <w:name w:val="WW8Num21z3"/>
    <w:qFormat/>
    <w:rPr>
      <w:rFonts w:ascii="Symbol" w:hAnsi="Symbol" w:cs="Symbol"/>
    </w:rPr>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styleId="Numrodepage">
    <w:name w:val="page number"/>
    <w:basedOn w:val="Policepardfaut"/>
  </w:style>
  <w:style w:type="character" w:styleId="Lienhypertexte">
    <w:name w:val="Hyperlink"/>
    <w:basedOn w:val="Policepardfaut"/>
    <w:rPr>
      <w:color w:val="0000FF"/>
      <w:u w:val="single"/>
    </w:rPr>
  </w:style>
  <w:style w:type="character" w:styleId="Lienhypertextesuivivisit">
    <w:name w:val="FollowedHyperlink"/>
    <w:basedOn w:val="Policepardfaut"/>
    <w:rPr>
      <w:color w:val="800080"/>
      <w:u w:val="single"/>
    </w:rPr>
  </w:style>
  <w:style w:type="character" w:styleId="Marquedecommentaire">
    <w:name w:val="annotation reference"/>
    <w:basedOn w:val="Policepardfaut"/>
    <w:qFormat/>
    <w:rPr>
      <w:sz w:val="16"/>
      <w:szCs w:val="16"/>
    </w:rPr>
  </w:style>
  <w:style w:type="character" w:customStyle="1" w:styleId="Puces">
    <w:name w:val="Puces"/>
    <w:qFormat/>
    <w:rPr>
      <w:rFonts w:ascii="OpenSymbol;Arial Unicode MS" w:eastAsia="OpenSymbol;Arial Unicode MS" w:hAnsi="OpenSymbol;Arial Unicode MS" w:cs="OpenSymbol;Arial Unicode MS"/>
    </w:rPr>
  </w:style>
  <w:style w:type="character" w:customStyle="1" w:styleId="Caractresdenumrotation">
    <w:name w:val="Caractères de numérotation"/>
    <w:qFormat/>
    <w:rPr>
      <w:b/>
      <w:bCs/>
    </w:rPr>
  </w:style>
  <w:style w:type="character" w:styleId="Accentuation">
    <w:name w:val="Emphasis"/>
    <w:qFormat/>
    <w:rPr>
      <w:i/>
      <w:iCs/>
    </w:rPr>
  </w:style>
  <w:style w:type="character" w:customStyle="1" w:styleId="Citation1">
    <w:name w:val="Citation1"/>
    <w:qFormat/>
    <w:rPr>
      <w:i/>
      <w:iCs/>
    </w:rPr>
  </w:style>
  <w:style w:type="character" w:styleId="Numrodeligne">
    <w:name w:val="line number"/>
  </w:style>
  <w:style w:type="paragraph" w:styleId="Titre">
    <w:name w:val="Title"/>
    <w:basedOn w:val="Normal"/>
    <w:next w:val="Corpsdetexte"/>
    <w:uiPriority w:val="10"/>
    <w:qFormat/>
    <w:pPr>
      <w:jc w:val="center"/>
    </w:pPr>
    <w:rPr>
      <w:b/>
      <w:bCs/>
      <w:sz w:val="56"/>
      <w:szCs w:val="56"/>
    </w:rPr>
  </w:style>
  <w:style w:type="paragraph" w:styleId="Corpsdetexte">
    <w:name w:val="Body Text"/>
    <w:basedOn w:val="Normal"/>
    <w:pPr>
      <w:jc w:val="both"/>
    </w:pPr>
    <w:rPr>
      <w:rFonts w:ascii="Tahoma" w:hAnsi="Tahoma" w:cs="Tahoma"/>
    </w:r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Retraitcorpsdetexte">
    <w:name w:val="Body Text Indent"/>
    <w:basedOn w:val="Normal"/>
    <w:pPr>
      <w:ind w:left="1276"/>
      <w:jc w:val="both"/>
    </w:pPr>
    <w:rPr>
      <w:rFonts w:ascii="Tahoma" w:hAnsi="Tahoma" w:cs="Tahoma"/>
    </w:rPr>
  </w:style>
  <w:style w:type="paragraph" w:styleId="Retraitcorpsdetexte2">
    <w:name w:val="Body Text Indent 2"/>
    <w:basedOn w:val="Normal"/>
    <w:qFormat/>
    <w:pPr>
      <w:pBdr>
        <w:top w:val="single" w:sz="4" w:space="1" w:color="000000"/>
        <w:left w:val="single" w:sz="4" w:space="4" w:color="000000"/>
        <w:bottom w:val="single" w:sz="4" w:space="1" w:color="000000"/>
        <w:right w:val="single" w:sz="4" w:space="4" w:color="000000"/>
      </w:pBdr>
      <w:ind w:left="1276"/>
      <w:jc w:val="both"/>
    </w:pPr>
    <w:rPr>
      <w:rFonts w:ascii="Tahoma" w:hAnsi="Tahoma" w:cs="Tahoma"/>
      <w:b/>
      <w:bCs/>
    </w:rPr>
  </w:style>
  <w:style w:type="paragraph" w:styleId="Retraitcorpsdetexte3">
    <w:name w:val="Body Text Indent 3"/>
    <w:basedOn w:val="Normal"/>
    <w:qFormat/>
    <w:pPr>
      <w:pBdr>
        <w:top w:val="double" w:sz="6" w:space="3" w:color="000000"/>
        <w:left w:val="double" w:sz="6" w:space="3" w:color="000000"/>
        <w:bottom w:val="double" w:sz="6" w:space="3" w:color="000000"/>
        <w:right w:val="double" w:sz="6" w:space="3" w:color="000000"/>
      </w:pBdr>
      <w:ind w:left="1276"/>
      <w:jc w:val="center"/>
    </w:pPr>
    <w:rPr>
      <w:rFonts w:ascii="Tahoma" w:hAnsi="Tahoma" w:cs="Tahoma"/>
      <w:sz w:val="18"/>
    </w:rPr>
  </w:style>
  <w:style w:type="paragraph" w:customStyle="1" w:styleId="Normal3">
    <w:name w:val="Normal3"/>
    <w:basedOn w:val="Normal"/>
    <w:qFormat/>
    <w:pPr>
      <w:keepLines/>
      <w:tabs>
        <w:tab w:val="left" w:pos="851"/>
        <w:tab w:val="left" w:pos="1134"/>
        <w:tab w:val="left" w:pos="1418"/>
      </w:tabs>
      <w:ind w:left="567" w:firstLine="284"/>
      <w:jc w:val="both"/>
    </w:pPr>
    <w:rPr>
      <w:sz w:val="22"/>
    </w:rPr>
  </w:style>
  <w:style w:type="paragraph" w:customStyle="1" w:styleId="Normal1">
    <w:name w:val="Normal1"/>
    <w:basedOn w:val="Normal"/>
    <w:qFormat/>
    <w:pPr>
      <w:keepLines/>
      <w:tabs>
        <w:tab w:val="left" w:pos="284"/>
        <w:tab w:val="left" w:pos="567"/>
        <w:tab w:val="left" w:pos="851"/>
      </w:tabs>
      <w:ind w:firstLine="284"/>
      <w:jc w:val="both"/>
    </w:pPr>
    <w:rPr>
      <w:sz w:val="22"/>
    </w:rPr>
  </w:style>
  <w:style w:type="paragraph" w:customStyle="1" w:styleId="Normal2">
    <w:name w:val="Normal2"/>
    <w:basedOn w:val="Normal"/>
    <w:qFormat/>
    <w:pPr>
      <w:keepLines/>
      <w:tabs>
        <w:tab w:val="left" w:pos="567"/>
        <w:tab w:val="left" w:pos="851"/>
        <w:tab w:val="left" w:pos="1134"/>
      </w:tabs>
      <w:ind w:left="284" w:firstLine="284"/>
      <w:jc w:val="both"/>
    </w:pPr>
    <w:rPr>
      <w:sz w:val="22"/>
    </w:rPr>
  </w:style>
  <w:style w:type="paragraph" w:styleId="Corpsdetexte2">
    <w:name w:val="Body Text 2"/>
    <w:basedOn w:val="Normal"/>
    <w:qFormat/>
    <w:pPr>
      <w:jc w:val="both"/>
    </w:pPr>
    <w:rPr>
      <w:rFonts w:ascii="Arial" w:hAnsi="Arial" w:cs="Arial"/>
    </w:rPr>
  </w:style>
  <w:style w:type="paragraph" w:customStyle="1" w:styleId="Style2">
    <w:name w:val="Style2"/>
    <w:basedOn w:val="Normal"/>
    <w:qFormat/>
    <w:pPr>
      <w:jc w:val="both"/>
    </w:pPr>
    <w:rPr>
      <w:rFonts w:ascii="Arial" w:hAnsi="Arial" w:cs="Arial"/>
      <w:b/>
      <w:u w:val="single"/>
    </w:rPr>
  </w:style>
  <w:style w:type="paragraph" w:styleId="TM1">
    <w:name w:val="toc 1"/>
    <w:basedOn w:val="Normal"/>
    <w:next w:val="Normal"/>
    <w:rPr>
      <w:rFonts w:ascii="Tahoma" w:hAnsi="Tahoma" w:cs="Tahoma"/>
      <w:bCs/>
      <w:color w:val="0000FF"/>
      <w:u w:val="single"/>
    </w:rPr>
  </w:style>
  <w:style w:type="paragraph" w:styleId="Corpsdetexte3">
    <w:name w:val="Body Text 3"/>
    <w:basedOn w:val="Normal"/>
    <w:qFormat/>
    <w:pPr>
      <w:spacing w:before="120"/>
      <w:jc w:val="both"/>
    </w:pPr>
    <w:rPr>
      <w:rFonts w:ascii="Tahoma" w:hAnsi="Tahoma" w:cs="Tahoma"/>
      <w:color w:val="FF0000"/>
    </w:rPr>
  </w:style>
  <w:style w:type="paragraph" w:styleId="NormalWeb">
    <w:name w:val="Normal (Web)"/>
    <w:basedOn w:val="Normal"/>
    <w:uiPriority w:val="99"/>
    <w:qFormat/>
    <w:pPr>
      <w:spacing w:before="100" w:after="100"/>
    </w:pPr>
    <w:rPr>
      <w:rFonts w:ascii="Arial Unicode MS;Arial" w:eastAsia="Arial Unicode MS;Arial" w:hAnsi="Arial Unicode MS;Arial" w:cs="Arial Unicode MS;Arial"/>
      <w:sz w:val="24"/>
      <w:szCs w:val="24"/>
    </w:rPr>
  </w:style>
  <w:style w:type="paragraph" w:customStyle="1" w:styleId="tahoma">
    <w:name w:val="tahoma"/>
    <w:basedOn w:val="Normal"/>
    <w:qFormat/>
    <w:pPr>
      <w:jc w:val="both"/>
    </w:pPr>
    <w:rPr>
      <w:rFonts w:ascii="Tahoma" w:hAnsi="Tahoma" w:cs="Tahoma"/>
      <w:color w:val="000000"/>
    </w:rPr>
  </w:style>
  <w:style w:type="paragraph" w:styleId="Commentaire">
    <w:name w:val="annotation text"/>
    <w:basedOn w:val="Normal"/>
    <w:qFormat/>
  </w:style>
  <w:style w:type="paragraph" w:styleId="Objetducommentaire">
    <w:name w:val="annotation subject"/>
    <w:basedOn w:val="Commentaire"/>
    <w:next w:val="Commentaire"/>
    <w:qFormat/>
    <w:rPr>
      <w:b/>
      <w:bCs/>
    </w:rPr>
  </w:style>
  <w:style w:type="paragraph" w:styleId="Textedebulles">
    <w:name w:val="Balloon Text"/>
    <w:basedOn w:val="Normal"/>
    <w:qFormat/>
    <w:rPr>
      <w:rFonts w:ascii="Tahoma" w:hAnsi="Tahoma" w:cs="Tahoma"/>
      <w:sz w:val="16"/>
      <w:szCs w:val="16"/>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Blocdecitation">
    <w:name w:val="Bloc de citation"/>
    <w:basedOn w:val="Normal"/>
    <w:qFormat/>
    <w:pPr>
      <w:spacing w:after="283"/>
      <w:ind w:left="567" w:right="567"/>
    </w:pPr>
  </w:style>
  <w:style w:type="paragraph" w:styleId="Sous-titre">
    <w:name w:val="Subtitle"/>
    <w:basedOn w:val="Normal"/>
    <w:next w:val="Corpsdetexte"/>
    <w:uiPriority w:val="11"/>
    <w:qFormat/>
    <w:pPr>
      <w:spacing w:before="60" w:after="120"/>
      <w:jc w:val="center"/>
    </w:pPr>
    <w:rPr>
      <w:sz w:val="36"/>
      <w:szCs w:val="36"/>
    </w:rPr>
  </w:style>
  <w:style w:type="paragraph" w:customStyle="1" w:styleId="StandardLTGliederung1">
    <w:name w:val="Standard~LT~Gliederung 1"/>
    <w:qFormat/>
    <w:pPr>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pacing w:before="120"/>
      <w:ind w:left="540" w:hanging="540"/>
    </w:pPr>
    <w:rPr>
      <w:rFonts w:ascii="Arial" w:eastAsia="Tahoma" w:hAnsi="Arial" w:cs="Liberation Sans;Arial"/>
      <w:b/>
      <w:color w:val="000000"/>
      <w:sz w:val="48"/>
    </w:rPr>
  </w:style>
  <w:style w:type="paragraph" w:customStyle="1" w:styleId="TableParagraph">
    <w:name w:val="Table Paragraph"/>
    <w:basedOn w:val="Normal"/>
    <w:qFormat/>
    <w:pPr>
      <w:spacing w:before="107"/>
    </w:pPr>
  </w:style>
  <w:style w:type="paragraph" w:customStyle="1" w:styleId="Contenudecadre">
    <w:name w:val="Contenu de cadre"/>
    <w:basedOn w:val="Normal"/>
    <w:qFormat/>
  </w:style>
  <w:style w:type="paragraph" w:customStyle="1" w:styleId="Default">
    <w:name w:val="Default"/>
    <w:qFormat/>
    <w:pPr>
      <w:widowControl w:val="0"/>
    </w:pPr>
    <w:rPr>
      <w:rFonts w:ascii="Arial" w:hAnsi="Arial"/>
      <w:color w:val="000000"/>
    </w:rPr>
  </w:style>
  <w:style w:type="paragraph" w:styleId="Paragraphedeliste">
    <w:name w:val="List Paragraph"/>
    <w:basedOn w:val="Normal"/>
    <w:qFormat/>
    <w:pPr>
      <w:ind w:left="720"/>
      <w:contextualSpacing/>
    </w:pPr>
  </w:style>
  <w:style w:type="paragraph" w:customStyle="1" w:styleId="Textbody">
    <w:name w:val="Text body"/>
    <w:basedOn w:val="Normal"/>
    <w:qFormat/>
    <w:pPr>
      <w:widowControl w:val="0"/>
      <w:spacing w:after="120"/>
    </w:pPr>
    <w:rPr>
      <w:rFonts w:eastAsia="Lucida Sans Unicode" w:cs="Mangal"/>
      <w:sz w:val="24"/>
      <w:szCs w:val="24"/>
      <w:lang w:bidi="hi-IN"/>
    </w:rPr>
  </w:style>
  <w:style w:type="paragraph" w:customStyle="1" w:styleId="RPC4">
    <w:name w:val="RPC 4"/>
    <w:basedOn w:val="Normal"/>
    <w:qFormat/>
    <w:pPr>
      <w:widowControl w:val="0"/>
      <w:ind w:left="2127"/>
      <w:jc w:val="both"/>
    </w:pPr>
    <w:rPr>
      <w:rFonts w:eastAsia="Lucida Sans Unicode"/>
      <w:b/>
      <w:szCs w:val="24"/>
    </w:rPr>
  </w:style>
  <w:style w:type="paragraph" w:customStyle="1" w:styleId="ChartVDNtexte">
    <w:name w:val="Chart_VDN_texte"/>
    <w:qFormat/>
    <w:pPr>
      <w:ind w:left="1134" w:right="284"/>
      <w:jc w:val="both"/>
    </w:pPr>
    <w:rPr>
      <w:rFonts w:ascii="Tahoma" w:eastAsia="Times New Roman" w:hAnsi="Tahoma" w:cs="Tahoma"/>
      <w:sz w:val="20"/>
      <w:szCs w:val="2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33582">
      <w:bodyDiv w:val="1"/>
      <w:marLeft w:val="0"/>
      <w:marRight w:val="0"/>
      <w:marTop w:val="0"/>
      <w:marBottom w:val="0"/>
      <w:divBdr>
        <w:top w:val="none" w:sz="0" w:space="0" w:color="auto"/>
        <w:left w:val="none" w:sz="0" w:space="0" w:color="auto"/>
        <w:bottom w:val="none" w:sz="0" w:space="0" w:color="auto"/>
        <w:right w:val="none" w:sz="0" w:space="0" w:color="auto"/>
      </w:divBdr>
    </w:div>
    <w:div w:id="18410384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ata.nantesmetropole.fr/pages/algorithmes_nantes_metropole/"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guides.etalab.gouv.fr/algorithmes/gui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4309</TotalTime>
  <Pages>3</Pages>
  <Words>800</Words>
  <Characters>4400</Characters>
  <Application>Microsoft Office Word</Application>
  <DocSecurity>0</DocSecurity>
  <Lines>36</Lines>
  <Paragraphs>10</Paragraphs>
  <ScaleCrop>false</ScaleCrop>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MAGENDIE Céline</cp:lastModifiedBy>
  <cp:revision>4</cp:revision>
  <dcterms:created xsi:type="dcterms:W3CDTF">2025-01-28T14:53:00Z</dcterms:created>
  <dcterms:modified xsi:type="dcterms:W3CDTF">2025-03-31T12:30:00Z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creator>MINEFI</dc:creator>
  <dc:description/>
  <dc:language>fr-FR</dc:language>
  <cp:lastModifiedBy>Vanessa Kerbellec</cp:lastModifiedBy>
  <dcterms:modified xsi:type="dcterms:W3CDTF">2024-10-30T15:35:54Z</dcterms:modified>
  <cp:revision>142</cp:revision>
  <dc:subject/>
  <dc:title>RC</dc:title>
</cp:coreProperties>
</file>